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FB" w:rsidRDefault="00C948FB" w:rsidP="00C948FB">
      <w:pPr>
        <w:rPr>
          <w:rFonts w:asciiTheme="minorHAnsi" w:hAnsiTheme="minorHAnsi" w:cs="Arial"/>
          <w:b/>
          <w:sz w:val="22"/>
          <w:szCs w:val="22"/>
        </w:rPr>
      </w:pPr>
      <w:r w:rsidRPr="007E7842">
        <w:rPr>
          <w:rFonts w:asciiTheme="minorHAnsi" w:hAnsiTheme="minorHAnsi" w:cs="Arial"/>
          <w:b/>
          <w:sz w:val="22"/>
          <w:szCs w:val="22"/>
        </w:rPr>
        <w:t>Relating Language Examinations to the Common European Framework of Reference for Languages: Learning, Teaching, Assessment (CEFR)</w:t>
      </w:r>
      <w:r>
        <w:rPr>
          <w:rFonts w:asciiTheme="minorHAnsi" w:hAnsiTheme="minorHAnsi" w:cs="Arial"/>
          <w:b/>
          <w:sz w:val="22"/>
          <w:szCs w:val="22"/>
        </w:rPr>
        <w:t xml:space="preserve">: </w:t>
      </w:r>
      <w:r w:rsidRPr="007E7842">
        <w:rPr>
          <w:rFonts w:asciiTheme="minorHAnsi" w:hAnsiTheme="minorHAnsi" w:cs="Arial"/>
          <w:b/>
          <w:sz w:val="22"/>
          <w:szCs w:val="22"/>
        </w:rPr>
        <w:t>A Manual</w:t>
      </w:r>
    </w:p>
    <w:p w:rsidR="00C948FB" w:rsidRPr="00A136CC" w:rsidRDefault="00C948FB" w:rsidP="00C948FB">
      <w:pPr>
        <w:rPr>
          <w:rFonts w:asciiTheme="minorHAnsi" w:hAnsiTheme="minorHAnsi" w:cs="Arial"/>
          <w:b/>
          <w:sz w:val="22"/>
          <w:szCs w:val="22"/>
        </w:rPr>
      </w:pPr>
    </w:p>
    <w:p w:rsidR="00C948FB" w:rsidRPr="00A136CC" w:rsidRDefault="00C948FB" w:rsidP="00C948FB">
      <w:pPr>
        <w:rPr>
          <w:rFonts w:asciiTheme="minorHAnsi" w:hAnsiTheme="minorHAnsi" w:cs="Arial"/>
          <w:b/>
          <w:sz w:val="22"/>
          <w:szCs w:val="22"/>
        </w:rPr>
      </w:pPr>
    </w:p>
    <w:p w:rsidR="00C948FB" w:rsidRDefault="00C948FB" w:rsidP="00C948FB">
      <w:pPr>
        <w:jc w:val="center"/>
        <w:rPr>
          <w:rFonts w:asciiTheme="minorHAnsi" w:hAnsiTheme="minorHAnsi" w:cs="Arial"/>
          <w:b/>
          <w:sz w:val="22"/>
          <w:szCs w:val="22"/>
        </w:rPr>
      </w:pPr>
      <w:r w:rsidRPr="007E7842">
        <w:rPr>
          <w:rFonts w:asciiTheme="minorHAnsi" w:hAnsiTheme="minorHAnsi" w:cs="Arial"/>
          <w:b/>
          <w:sz w:val="22"/>
          <w:szCs w:val="22"/>
        </w:rPr>
        <w:t>FORMS FOR DESCRIBING AN EXAMINATION</w:t>
      </w:r>
    </w:p>
    <w:p w:rsidR="00C948FB" w:rsidRPr="00CD6020" w:rsidRDefault="00C948FB" w:rsidP="00C948FB">
      <w:pPr>
        <w:jc w:val="center"/>
        <w:rPr>
          <w:rFonts w:asciiTheme="minorHAnsi" w:hAnsiTheme="minorHAnsi" w:cs="Arial"/>
          <w:i/>
          <w:sz w:val="22"/>
          <w:szCs w:val="22"/>
        </w:rPr>
      </w:pPr>
      <w:r w:rsidRPr="00CD6020">
        <w:rPr>
          <w:rFonts w:asciiTheme="minorHAnsi" w:hAnsiTheme="minorHAnsi" w:cs="Arial"/>
          <w:i/>
          <w:sz w:val="22"/>
          <w:szCs w:val="22"/>
        </w:rPr>
        <w:t>Communicative Language Activities (Forms A9-A14)</w:t>
      </w:r>
    </w:p>
    <w:p w:rsidR="00C948FB" w:rsidRPr="00A136CC" w:rsidRDefault="00C948FB" w:rsidP="00C948FB">
      <w:pPr>
        <w:pStyle w:val="BodyTextIndent"/>
        <w:spacing w:before="120"/>
        <w:jc w:val="both"/>
        <w:rPr>
          <w:rFonts w:asciiTheme="minorHAnsi" w:hAnsiTheme="minorHAnsi"/>
          <w:sz w:val="22"/>
          <w:szCs w:val="22"/>
          <w:lang w:val="en-GB"/>
        </w:rPr>
      </w:pPr>
    </w:p>
    <w:p w:rsidR="00C948FB" w:rsidRDefault="00C948FB" w:rsidP="00C948FB">
      <w:pPr>
        <w:pStyle w:val="Caption"/>
        <w:spacing w:before="120"/>
        <w:rPr>
          <w:rFonts w:asciiTheme="minorHAnsi" w:hAnsiTheme="minorHAnsi"/>
          <w:szCs w:val="22"/>
          <w:lang w:val="en-GB"/>
        </w:rPr>
      </w:pPr>
    </w:p>
    <w:p w:rsidR="00C948FB" w:rsidRPr="005B7B87" w:rsidRDefault="00C948FB" w:rsidP="00C948FB">
      <w:pPr>
        <w:pStyle w:val="Caption"/>
        <w:tabs>
          <w:tab w:val="left" w:pos="2880"/>
        </w:tabs>
        <w:spacing w:before="120"/>
        <w:ind w:left="2124" w:firstLine="708"/>
        <w:jc w:val="left"/>
        <w:rPr>
          <w:rFonts w:asciiTheme="minorHAnsi" w:hAnsiTheme="minorHAnsi"/>
          <w:i w:val="0"/>
          <w:szCs w:val="22"/>
          <w:lang w:val="en-GB"/>
        </w:rPr>
      </w:pPr>
      <w:r>
        <w:rPr>
          <w:rFonts w:asciiTheme="minorHAnsi" w:hAnsiTheme="minorHAnsi"/>
          <w:szCs w:val="22"/>
          <w:lang w:val="en-GB"/>
        </w:rPr>
        <w:tab/>
      </w:r>
      <w:r w:rsidRPr="00CD6020">
        <w:rPr>
          <w:rFonts w:asciiTheme="minorHAnsi" w:hAnsiTheme="minorHAnsi"/>
          <w:i w:val="0"/>
          <w:szCs w:val="22"/>
          <w:lang w:val="en-GB"/>
        </w:rPr>
        <w:t>Form A9: Listening Comprehension</w:t>
      </w:r>
    </w:p>
    <w:p w:rsidR="00C948FB" w:rsidRPr="00A136CC" w:rsidRDefault="00C948FB" w:rsidP="00C948FB">
      <w:pPr>
        <w:ind w:firstLine="284"/>
        <w:rPr>
          <w:rFonts w:asciiTheme="minorHAnsi" w:hAnsiTheme="minorHAns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C948FB" w:rsidRPr="00A136CC" w:rsidTr="00431D83">
        <w:tc>
          <w:tcPr>
            <w:tcW w:w="4606" w:type="dxa"/>
          </w:tcPr>
          <w:p w:rsidR="00C948FB" w:rsidRPr="00A136CC" w:rsidRDefault="00C948FB" w:rsidP="00431D83">
            <w:pPr>
              <w:rPr>
                <w:rFonts w:asciiTheme="minorHAnsi" w:hAnsiTheme="minorHAnsi"/>
                <w:b/>
                <w:sz w:val="22"/>
                <w:szCs w:val="22"/>
              </w:rPr>
            </w:pPr>
          </w:p>
        </w:tc>
        <w:tc>
          <w:tcPr>
            <w:tcW w:w="4606"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C948FB" w:rsidRPr="00A136CC" w:rsidTr="00431D83">
        <w:tc>
          <w:tcPr>
            <w:tcW w:w="4606" w:type="dxa"/>
          </w:tcPr>
          <w:p w:rsidR="00C948FB" w:rsidRPr="0070643F" w:rsidRDefault="00C948FB" w:rsidP="00C948FB">
            <w:pPr>
              <w:pStyle w:val="ListParagraph"/>
              <w:numPr>
                <w:ilvl w:val="0"/>
                <w:numId w:val="3"/>
              </w:numPr>
              <w:rPr>
                <w:rFonts w:asciiTheme="minorHAnsi" w:hAnsiTheme="minorHAnsi"/>
                <w:sz w:val="22"/>
                <w:szCs w:val="22"/>
              </w:rPr>
            </w:pPr>
            <w:r w:rsidRPr="0070643F">
              <w:rPr>
                <w:rFonts w:asciiTheme="minorHAnsi" w:hAnsiTheme="minorHAnsi"/>
                <w:sz w:val="22"/>
                <w:szCs w:val="22"/>
              </w:rPr>
              <w:t xml:space="preserve"> In what contexts (domains, </w:t>
            </w:r>
            <w:proofErr w:type="gramStart"/>
            <w:r w:rsidRPr="0070643F">
              <w:rPr>
                <w:rFonts w:asciiTheme="minorHAnsi" w:hAnsiTheme="minorHAnsi"/>
                <w:sz w:val="22"/>
                <w:szCs w:val="22"/>
              </w:rPr>
              <w:t>situations, …)</w:t>
            </w:r>
            <w:proofErr w:type="gramEnd"/>
            <w:r w:rsidRPr="0070643F">
              <w:rPr>
                <w:rFonts w:asciiTheme="minorHAnsi" w:hAnsiTheme="minorHAnsi"/>
                <w:sz w:val="22"/>
                <w:szCs w:val="22"/>
              </w:rPr>
              <w:t xml:space="preserve"> are the test takers to show ability?</w:t>
            </w:r>
          </w:p>
          <w:p w:rsidR="00C948FB" w:rsidRDefault="00C948FB" w:rsidP="00431D83">
            <w:pPr>
              <w:pStyle w:val="ListParagraph"/>
              <w:rPr>
                <w:rFonts w:asciiTheme="minorHAnsi" w:hAnsiTheme="minorHAnsi"/>
                <w:sz w:val="22"/>
                <w:szCs w:val="22"/>
              </w:rPr>
            </w:pPr>
            <w:r w:rsidRPr="0070643F">
              <w:rPr>
                <w:rFonts w:asciiTheme="minorHAnsi" w:hAnsiTheme="minorHAnsi"/>
                <w:sz w:val="22"/>
                <w:szCs w:val="22"/>
              </w:rPr>
              <w:t>Table 5 in CEFR 4.1 might be of help as a reference.</w:t>
            </w:r>
          </w:p>
          <w:p w:rsidR="00C948FB" w:rsidRPr="0070643F" w:rsidRDefault="00C948FB" w:rsidP="00431D83">
            <w:pPr>
              <w:pStyle w:val="ListParagraph"/>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7B6D9F" w:rsidRDefault="00C948FB" w:rsidP="00C948FB">
            <w:pPr>
              <w:pStyle w:val="ListParagraph"/>
              <w:numPr>
                <w:ilvl w:val="0"/>
                <w:numId w:val="3"/>
              </w:numPr>
              <w:rPr>
                <w:rFonts w:asciiTheme="minorHAnsi" w:hAnsiTheme="minorHAnsi"/>
                <w:sz w:val="22"/>
                <w:szCs w:val="22"/>
              </w:rPr>
            </w:pPr>
            <w:r w:rsidRPr="007B6D9F">
              <w:rPr>
                <w:rFonts w:asciiTheme="minorHAnsi" w:hAnsiTheme="minorHAnsi"/>
                <w:sz w:val="22"/>
                <w:szCs w:val="22"/>
              </w:rPr>
              <w:t xml:space="preserve">Which communication themes </w:t>
            </w:r>
            <w:proofErr w:type="gramStart"/>
            <w:r w:rsidRPr="007B6D9F">
              <w:rPr>
                <w:rFonts w:asciiTheme="minorHAnsi" w:hAnsiTheme="minorHAnsi"/>
                <w:sz w:val="22"/>
                <w:szCs w:val="22"/>
              </w:rPr>
              <w:t>are</w:t>
            </w:r>
            <w:proofErr w:type="gramEnd"/>
            <w:r w:rsidRPr="007B6D9F">
              <w:rPr>
                <w:rFonts w:asciiTheme="minorHAnsi" w:hAnsiTheme="minorHAnsi"/>
                <w:sz w:val="22"/>
                <w:szCs w:val="22"/>
              </w:rPr>
              <w:t xml:space="preserve"> the test takers expected to be able to handle? </w:t>
            </w:r>
          </w:p>
          <w:p w:rsidR="00C948FB" w:rsidRDefault="00C948FB" w:rsidP="00431D83">
            <w:pPr>
              <w:pStyle w:val="ListParagraph"/>
              <w:rPr>
                <w:rFonts w:asciiTheme="minorHAnsi" w:hAnsiTheme="minorHAnsi"/>
                <w:sz w:val="22"/>
                <w:szCs w:val="22"/>
              </w:rPr>
            </w:pPr>
            <w:r w:rsidRPr="0070643F">
              <w:rPr>
                <w:rFonts w:asciiTheme="minorHAnsi" w:hAnsiTheme="minorHAnsi"/>
                <w:sz w:val="22"/>
                <w:szCs w:val="22"/>
              </w:rPr>
              <w:t>The lists in CEFR 4.2 might be of help as a reference.</w:t>
            </w:r>
          </w:p>
          <w:p w:rsidR="00C948FB" w:rsidRPr="0070643F" w:rsidRDefault="00C948FB" w:rsidP="00431D83">
            <w:pPr>
              <w:pStyle w:val="ListParagraph"/>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70643F" w:rsidRDefault="00C948FB" w:rsidP="00C948FB">
            <w:pPr>
              <w:pStyle w:val="ListParagraph"/>
              <w:numPr>
                <w:ilvl w:val="0"/>
                <w:numId w:val="3"/>
              </w:numPr>
              <w:rPr>
                <w:rFonts w:asciiTheme="minorHAnsi" w:hAnsiTheme="minorHAnsi"/>
                <w:sz w:val="22"/>
                <w:szCs w:val="22"/>
              </w:rPr>
            </w:pPr>
            <w:r w:rsidRPr="0070643F">
              <w:rPr>
                <w:rFonts w:asciiTheme="minorHAnsi" w:hAnsiTheme="minorHAnsi"/>
                <w:sz w:val="22"/>
                <w:szCs w:val="22"/>
              </w:rPr>
              <w:t xml:space="preserve">Which communicative tasks, activities and strategies </w:t>
            </w:r>
            <w:proofErr w:type="gramStart"/>
            <w:r w:rsidRPr="0070643F">
              <w:rPr>
                <w:rFonts w:asciiTheme="minorHAnsi" w:hAnsiTheme="minorHAnsi"/>
                <w:sz w:val="22"/>
                <w:szCs w:val="22"/>
              </w:rPr>
              <w:t>are</w:t>
            </w:r>
            <w:proofErr w:type="gramEnd"/>
            <w:r w:rsidRPr="0070643F">
              <w:rPr>
                <w:rFonts w:asciiTheme="minorHAnsi" w:hAnsiTheme="minorHAnsi"/>
                <w:sz w:val="22"/>
                <w:szCs w:val="22"/>
              </w:rPr>
              <w:t xml:space="preserve"> the test takers expected to be able to handle?</w:t>
            </w:r>
          </w:p>
          <w:p w:rsidR="00C948FB" w:rsidRDefault="00C948FB" w:rsidP="00431D83">
            <w:pPr>
              <w:pStyle w:val="ListParagraph"/>
              <w:rPr>
                <w:rFonts w:asciiTheme="minorHAnsi" w:hAnsiTheme="minorHAnsi"/>
                <w:sz w:val="22"/>
                <w:szCs w:val="22"/>
              </w:rPr>
            </w:pPr>
            <w:r w:rsidRPr="0070643F">
              <w:rPr>
                <w:rFonts w:asciiTheme="minorHAnsi" w:hAnsiTheme="minorHAnsi"/>
                <w:sz w:val="22"/>
                <w:szCs w:val="22"/>
              </w:rPr>
              <w:t>The lists in CEFR 4.3, 4.4.2.1, 7.1, 7.2 and 7.3 might be of help as a reference.</w:t>
            </w:r>
          </w:p>
          <w:p w:rsidR="00C948FB" w:rsidRPr="0070643F" w:rsidRDefault="00C948FB" w:rsidP="00431D83">
            <w:pPr>
              <w:pStyle w:val="ListParagraph"/>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7B6D9F" w:rsidRDefault="00C948FB" w:rsidP="00C948FB">
            <w:pPr>
              <w:pStyle w:val="ListParagraph"/>
              <w:numPr>
                <w:ilvl w:val="0"/>
                <w:numId w:val="3"/>
              </w:numPr>
              <w:rPr>
                <w:rFonts w:asciiTheme="minorHAnsi" w:hAnsiTheme="minorHAnsi"/>
                <w:sz w:val="22"/>
                <w:szCs w:val="22"/>
              </w:rPr>
            </w:pPr>
            <w:r w:rsidRPr="007B6D9F">
              <w:rPr>
                <w:rFonts w:asciiTheme="minorHAnsi" w:hAnsiTheme="minorHAnsi"/>
                <w:sz w:val="22"/>
                <w:szCs w:val="22"/>
              </w:rPr>
              <w:t>What text-types and what length of text are the test takers expected to be able to handle?</w:t>
            </w:r>
          </w:p>
          <w:p w:rsidR="00C948FB" w:rsidRDefault="00C948FB" w:rsidP="00431D83">
            <w:pPr>
              <w:pStyle w:val="ListParagraph"/>
              <w:rPr>
                <w:rFonts w:asciiTheme="minorHAnsi" w:hAnsiTheme="minorHAnsi"/>
                <w:sz w:val="22"/>
                <w:szCs w:val="22"/>
              </w:rPr>
            </w:pPr>
            <w:r w:rsidRPr="0070643F">
              <w:rPr>
                <w:rFonts w:asciiTheme="minorHAnsi" w:hAnsiTheme="minorHAnsi"/>
                <w:sz w:val="22"/>
                <w:szCs w:val="22"/>
              </w:rPr>
              <w:t>The lists in CEFR 4.6.2 and 4.6.3 might be of help as a reference.</w:t>
            </w:r>
          </w:p>
          <w:p w:rsidR="00C948FB" w:rsidRPr="0070643F" w:rsidRDefault="00C948FB" w:rsidP="00431D83">
            <w:pPr>
              <w:pStyle w:val="ListParagraph"/>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rPr>
          <w:cantSplit/>
          <w:trHeight w:val="371"/>
        </w:trPr>
        <w:tc>
          <w:tcPr>
            <w:tcW w:w="4606" w:type="dxa"/>
            <w:vMerge w:val="restart"/>
          </w:tcPr>
          <w:p w:rsidR="00C948FB" w:rsidRPr="0070643F" w:rsidRDefault="00C948FB" w:rsidP="00C948FB">
            <w:pPr>
              <w:pStyle w:val="ListParagraph"/>
              <w:numPr>
                <w:ilvl w:val="0"/>
                <w:numId w:val="3"/>
              </w:numPr>
              <w:rPr>
                <w:rFonts w:asciiTheme="minorHAnsi" w:hAnsiTheme="minorHAnsi"/>
                <w:sz w:val="22"/>
                <w:szCs w:val="22"/>
              </w:rPr>
            </w:pPr>
            <w:r w:rsidRPr="0070643F">
              <w:rPr>
                <w:rFonts w:asciiTheme="minorHAnsi" w:hAnsiTheme="minorHAnsi"/>
                <w:sz w:val="22"/>
                <w:szCs w:val="22"/>
              </w:rPr>
              <w:t xml:space="preserve">After reading the scale for Overall Listening Comprehension, given below, indicate and justify at which level(s) of the scale the subtest should be situated. </w:t>
            </w:r>
          </w:p>
          <w:p w:rsidR="00C948FB" w:rsidRDefault="00C948FB" w:rsidP="00431D83">
            <w:pPr>
              <w:pStyle w:val="ListParagraph"/>
              <w:rPr>
                <w:rFonts w:asciiTheme="minorHAnsi" w:hAnsiTheme="minorHAnsi"/>
                <w:sz w:val="22"/>
                <w:szCs w:val="22"/>
              </w:rPr>
            </w:pPr>
            <w:r w:rsidRPr="0070643F">
              <w:rPr>
                <w:rFonts w:asciiTheme="minorHAnsi" w:hAnsiTheme="minorHAnsi"/>
                <w:sz w:val="22"/>
                <w:szCs w:val="22"/>
              </w:rPr>
              <w:t xml:space="preserve">The subscales for listening comprehension in CEFR 4.4.2.1 listed after the scale might be of help as a reference.  </w:t>
            </w:r>
          </w:p>
          <w:p w:rsidR="00C948FB" w:rsidRPr="0070643F" w:rsidRDefault="00C948FB" w:rsidP="00431D83">
            <w:pPr>
              <w:pStyle w:val="ListParagraph"/>
              <w:rPr>
                <w:rFonts w:asciiTheme="minorHAnsi" w:hAnsiTheme="minorHAnsi"/>
                <w:sz w:val="22"/>
                <w:szCs w:val="22"/>
              </w:rPr>
            </w:pPr>
          </w:p>
        </w:tc>
        <w:tc>
          <w:tcPr>
            <w:tcW w:w="4606" w:type="dxa"/>
          </w:tcPr>
          <w:p w:rsidR="00C948FB" w:rsidRPr="0070643F" w:rsidRDefault="00C948FB" w:rsidP="00431D83">
            <w:pPr>
              <w:rPr>
                <w:rFonts w:asciiTheme="minorHAnsi" w:hAnsiTheme="minorHAnsi"/>
                <w:sz w:val="22"/>
                <w:szCs w:val="22"/>
              </w:rPr>
            </w:pPr>
            <w:r w:rsidRPr="0070643F">
              <w:rPr>
                <w:rFonts w:asciiTheme="minorHAnsi" w:hAnsiTheme="minorHAnsi"/>
                <w:sz w:val="22"/>
                <w:szCs w:val="22"/>
              </w:rPr>
              <w:t xml:space="preserve">Level: </w:t>
            </w:r>
          </w:p>
        </w:tc>
      </w:tr>
      <w:tr w:rsidR="00C948FB" w:rsidRPr="00A136CC" w:rsidTr="00431D83">
        <w:trPr>
          <w:cantSplit/>
          <w:trHeight w:val="1091"/>
        </w:trPr>
        <w:tc>
          <w:tcPr>
            <w:tcW w:w="4606" w:type="dxa"/>
            <w:vMerge/>
          </w:tcPr>
          <w:p w:rsidR="00C948FB" w:rsidRPr="00A136CC" w:rsidRDefault="00C948FB" w:rsidP="00431D83">
            <w:pPr>
              <w:rPr>
                <w:rFonts w:asciiTheme="minorHAnsi" w:hAnsiTheme="minorHAnsi"/>
                <w:sz w:val="22"/>
                <w:szCs w:val="22"/>
              </w:rPr>
            </w:pPr>
          </w:p>
        </w:tc>
        <w:tc>
          <w:tcPr>
            <w:tcW w:w="4606" w:type="dxa"/>
          </w:tcPr>
          <w:p w:rsidR="00C948FB" w:rsidRPr="0070643F" w:rsidRDefault="00C948FB" w:rsidP="00431D83">
            <w:pPr>
              <w:rPr>
                <w:rFonts w:asciiTheme="minorHAnsi" w:hAnsiTheme="minorHAnsi"/>
                <w:sz w:val="22"/>
                <w:szCs w:val="22"/>
              </w:rPr>
            </w:pPr>
            <w:r w:rsidRPr="0070643F">
              <w:rPr>
                <w:rFonts w:asciiTheme="minorHAnsi" w:hAnsiTheme="minorHAnsi"/>
                <w:sz w:val="22"/>
                <w:szCs w:val="22"/>
              </w:rPr>
              <w:t>Justification (incl. reference to documentation)</w:t>
            </w:r>
          </w:p>
          <w:p w:rsidR="00C948FB" w:rsidRPr="0070643F" w:rsidRDefault="00C948FB" w:rsidP="00431D83">
            <w:pPr>
              <w:rPr>
                <w:rFonts w:asciiTheme="minorHAnsi" w:hAnsiTheme="minorHAnsi"/>
                <w:sz w:val="22"/>
                <w:szCs w:val="22"/>
              </w:rPr>
            </w:pPr>
          </w:p>
          <w:p w:rsidR="00C948FB" w:rsidRPr="0070643F" w:rsidRDefault="00C948FB" w:rsidP="00431D83">
            <w:pPr>
              <w:rPr>
                <w:rFonts w:asciiTheme="minorHAnsi" w:hAnsiTheme="minorHAnsi"/>
                <w:sz w:val="22"/>
                <w:szCs w:val="22"/>
              </w:rPr>
            </w:pPr>
          </w:p>
          <w:p w:rsidR="00C948FB" w:rsidRPr="0070643F" w:rsidRDefault="00C948FB" w:rsidP="00431D83">
            <w:pPr>
              <w:rPr>
                <w:rFonts w:asciiTheme="minorHAnsi" w:hAnsiTheme="minorHAnsi"/>
                <w:sz w:val="22"/>
                <w:szCs w:val="22"/>
              </w:rPr>
            </w:pPr>
          </w:p>
          <w:p w:rsidR="00C948FB" w:rsidRPr="0070643F" w:rsidRDefault="00C948FB" w:rsidP="00431D83">
            <w:pPr>
              <w:rPr>
                <w:rFonts w:asciiTheme="minorHAnsi" w:hAnsiTheme="minorHAnsi"/>
                <w:sz w:val="22"/>
                <w:szCs w:val="22"/>
              </w:rPr>
            </w:pPr>
          </w:p>
          <w:p w:rsidR="00C948FB" w:rsidRPr="0070643F" w:rsidRDefault="00C948FB" w:rsidP="00431D83">
            <w:pPr>
              <w:rPr>
                <w:rFonts w:asciiTheme="minorHAnsi" w:hAnsiTheme="minorHAnsi"/>
                <w:sz w:val="22"/>
                <w:szCs w:val="22"/>
              </w:rPr>
            </w:pPr>
          </w:p>
          <w:p w:rsidR="00C948FB" w:rsidRPr="0070643F" w:rsidRDefault="00C948FB" w:rsidP="00431D83">
            <w:pPr>
              <w:rPr>
                <w:rFonts w:asciiTheme="minorHAnsi" w:hAnsiTheme="minorHAnsi"/>
                <w:sz w:val="22"/>
                <w:szCs w:val="22"/>
              </w:rPr>
            </w:pPr>
          </w:p>
        </w:tc>
      </w:tr>
    </w:tbl>
    <w:p w:rsidR="00C948FB" w:rsidRPr="00A136CC" w:rsidRDefault="00C948FB" w:rsidP="00C948FB">
      <w:pPr>
        <w:ind w:firstLine="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7"/>
        <w:gridCol w:w="8443"/>
      </w:tblGrid>
      <w:tr w:rsidR="00C948FB" w:rsidRPr="00A136CC" w:rsidTr="00431D83">
        <w:tc>
          <w:tcPr>
            <w:tcW w:w="737"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suppressAutoHyphens/>
              <w:jc w:val="center"/>
              <w:rPr>
                <w:rStyle w:val="FootnoteReference"/>
                <w:rFonts w:asciiTheme="minorHAnsi" w:hAnsiTheme="minorHAnsi"/>
                <w:sz w:val="22"/>
                <w:szCs w:val="22"/>
              </w:rPr>
            </w:pPr>
          </w:p>
        </w:tc>
        <w:tc>
          <w:tcPr>
            <w:tcW w:w="8443"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rPr>
                <w:rStyle w:val="FootnoteReference"/>
                <w:rFonts w:asciiTheme="minorHAnsi" w:hAnsiTheme="minorHAnsi"/>
                <w:b/>
                <w:sz w:val="22"/>
                <w:szCs w:val="22"/>
              </w:rPr>
            </w:pPr>
            <w:r w:rsidRPr="007E7842">
              <w:rPr>
                <w:rFonts w:asciiTheme="minorHAnsi" w:hAnsiTheme="minorHAnsi"/>
                <w:b/>
                <w:sz w:val="22"/>
                <w:szCs w:val="22"/>
              </w:rPr>
              <w:t>OVERALL LISTENING COMPREHENSION</w:t>
            </w:r>
          </w:p>
        </w:tc>
      </w:tr>
      <w:tr w:rsidR="00C948FB" w:rsidRPr="00A136CC" w:rsidTr="00431D83">
        <w:tc>
          <w:tcPr>
            <w:tcW w:w="737"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suppressAutoHyphens/>
              <w:spacing w:before="120"/>
              <w:jc w:val="center"/>
              <w:rPr>
                <w:rStyle w:val="FootnoteReference"/>
                <w:rFonts w:asciiTheme="minorHAnsi" w:hAnsiTheme="minorHAnsi"/>
                <w:b/>
                <w:sz w:val="22"/>
                <w:szCs w:val="22"/>
              </w:rPr>
            </w:pPr>
            <w:r w:rsidRPr="007E7842">
              <w:rPr>
                <w:rFonts w:asciiTheme="minorHAnsi" w:hAnsiTheme="minorHAnsi"/>
                <w:b/>
                <w:sz w:val="22"/>
                <w:szCs w:val="22"/>
              </w:rPr>
              <w:t>C2</w:t>
            </w:r>
          </w:p>
        </w:tc>
        <w:tc>
          <w:tcPr>
            <w:tcW w:w="8443"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 xml:space="preserve">Has no difficulty in understanding any kind of spoken language, whether live or broadcast, delivered at fast native </w:t>
            </w:r>
            <w:proofErr w:type="gramStart"/>
            <w:r w:rsidRPr="007E7842">
              <w:rPr>
                <w:rFonts w:asciiTheme="minorHAnsi" w:hAnsiTheme="minorHAnsi"/>
                <w:i/>
                <w:sz w:val="22"/>
                <w:szCs w:val="22"/>
              </w:rPr>
              <w:t>speed.</w:t>
            </w:r>
            <w:proofErr w:type="gramEnd"/>
          </w:p>
        </w:tc>
      </w:tr>
      <w:tr w:rsidR="00C948FB" w:rsidRPr="00A136CC" w:rsidTr="00431D83">
        <w:tc>
          <w:tcPr>
            <w:tcW w:w="737"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suppressAutoHyphens/>
              <w:jc w:val="center"/>
              <w:rPr>
                <w:rFonts w:asciiTheme="minorHAnsi" w:hAnsiTheme="minorHAnsi"/>
                <w:b/>
                <w:sz w:val="22"/>
                <w:szCs w:val="22"/>
              </w:rPr>
            </w:pPr>
          </w:p>
          <w:p w:rsidR="00C948FB" w:rsidRPr="00A136CC" w:rsidRDefault="00C948FB" w:rsidP="00431D83">
            <w:pPr>
              <w:suppressAutoHyphens/>
              <w:jc w:val="center"/>
              <w:rPr>
                <w:rStyle w:val="FootnoteReference"/>
                <w:rFonts w:asciiTheme="minorHAnsi" w:hAnsiTheme="minorHAnsi"/>
                <w:b/>
                <w:sz w:val="22"/>
                <w:szCs w:val="22"/>
              </w:rPr>
            </w:pPr>
            <w:r w:rsidRPr="007E7842">
              <w:rPr>
                <w:rFonts w:asciiTheme="minorHAnsi" w:hAnsiTheme="minorHAnsi"/>
                <w:b/>
                <w:sz w:val="22"/>
                <w:szCs w:val="22"/>
              </w:rPr>
              <w:t>C1</w:t>
            </w:r>
          </w:p>
        </w:tc>
        <w:tc>
          <w:tcPr>
            <w:tcW w:w="8443"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 xml:space="preserve">Can understand enough to follow extended speech on abstract and complex topics beyond his/her own field, though he/she may need to confirm occasional details, especially if the accent is unfamiliar. </w:t>
            </w:r>
          </w:p>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Can recognise a wide range of idiomatic expressions and colloquialisms, appreciating register shifts.</w:t>
            </w:r>
          </w:p>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Can follow extended speech even when it is not clearly structured and when relationships are only implied and not signalled explicitly.</w:t>
            </w:r>
          </w:p>
        </w:tc>
      </w:tr>
      <w:tr w:rsidR="00C948FB" w:rsidRPr="00A136CC" w:rsidTr="00431D83">
        <w:tc>
          <w:tcPr>
            <w:tcW w:w="737" w:type="dxa"/>
            <w:tcBorders>
              <w:top w:val="nil"/>
              <w:left w:val="single" w:sz="18" w:space="0" w:color="auto"/>
              <w:bottom w:val="nil"/>
              <w:right w:val="nil"/>
            </w:tcBorders>
          </w:tcPr>
          <w:p w:rsidR="00C948FB" w:rsidRPr="00A136CC" w:rsidRDefault="00C948FB" w:rsidP="00431D83">
            <w:pPr>
              <w:suppressAutoHyphens/>
              <w:jc w:val="center"/>
              <w:rPr>
                <w:rStyle w:val="FootnoteReference"/>
                <w:rFonts w:asciiTheme="minorHAnsi" w:hAnsiTheme="minorHAnsi"/>
                <w:b/>
                <w:sz w:val="22"/>
                <w:szCs w:val="22"/>
              </w:rPr>
            </w:pPr>
          </w:p>
        </w:tc>
        <w:tc>
          <w:tcPr>
            <w:tcW w:w="8443" w:type="dxa"/>
            <w:tcBorders>
              <w:top w:val="nil"/>
              <w:left w:val="single" w:sz="18" w:space="0" w:color="auto"/>
              <w:right w:val="single" w:sz="18" w:space="0" w:color="auto"/>
            </w:tcBorders>
          </w:tcPr>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 xml:space="preserve">Can understand standard spoken language, live or broadcast, on both familiar and unfamiliar topics normally encountered in personal, social, academic or vocational life. Only extreme background noise, inadequate discourse structure and/or idiomatic usage </w:t>
            </w:r>
            <w:proofErr w:type="gramStart"/>
            <w:r w:rsidRPr="007E7842">
              <w:rPr>
                <w:rFonts w:asciiTheme="minorHAnsi" w:hAnsiTheme="minorHAnsi"/>
                <w:i/>
                <w:sz w:val="22"/>
                <w:szCs w:val="22"/>
              </w:rPr>
              <w:t>influences</w:t>
            </w:r>
            <w:proofErr w:type="gramEnd"/>
            <w:r w:rsidRPr="007E7842">
              <w:rPr>
                <w:rFonts w:asciiTheme="minorHAnsi" w:hAnsiTheme="minorHAnsi"/>
                <w:i/>
                <w:sz w:val="22"/>
                <w:szCs w:val="22"/>
              </w:rPr>
              <w:t xml:space="preserve"> the ability to understand.</w:t>
            </w:r>
          </w:p>
        </w:tc>
      </w:tr>
      <w:tr w:rsidR="00C948FB" w:rsidRPr="00A136CC" w:rsidTr="00431D83">
        <w:tc>
          <w:tcPr>
            <w:tcW w:w="737" w:type="dxa"/>
            <w:tcBorders>
              <w:top w:val="nil"/>
              <w:left w:val="single" w:sz="18" w:space="0" w:color="auto"/>
              <w:bottom w:val="single" w:sz="18" w:space="0" w:color="auto"/>
              <w:right w:val="nil"/>
            </w:tcBorders>
          </w:tcPr>
          <w:p w:rsidR="00C948FB" w:rsidRPr="00A136CC" w:rsidRDefault="00C948FB" w:rsidP="00431D83">
            <w:pPr>
              <w:suppressAutoHyphens/>
              <w:jc w:val="center"/>
              <w:rPr>
                <w:rStyle w:val="FootnoteReference"/>
                <w:rFonts w:asciiTheme="minorHAnsi" w:hAnsiTheme="minorHAnsi"/>
                <w:b/>
                <w:sz w:val="22"/>
                <w:szCs w:val="22"/>
              </w:rPr>
            </w:pPr>
            <w:r w:rsidRPr="007E7842">
              <w:rPr>
                <w:rFonts w:asciiTheme="minorHAnsi" w:hAnsiTheme="minorHAnsi"/>
                <w:b/>
                <w:sz w:val="22"/>
                <w:szCs w:val="22"/>
              </w:rPr>
              <w:t>B2</w:t>
            </w:r>
          </w:p>
        </w:tc>
        <w:tc>
          <w:tcPr>
            <w:tcW w:w="8443" w:type="dxa"/>
            <w:tcBorders>
              <w:left w:val="single" w:sz="18" w:space="0" w:color="auto"/>
              <w:bottom w:val="single" w:sz="18" w:space="0" w:color="auto"/>
              <w:right w:val="single" w:sz="18" w:space="0" w:color="auto"/>
            </w:tcBorders>
          </w:tcPr>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Can understand the main ideas of propositionally and linguistically complex speech on both concrete and abstract topics delivered in a standard dialect, including technical discussions in his/her field of specialisation.</w:t>
            </w:r>
          </w:p>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Can follow extended speech and complex lines of argument provided the topic is reasonably familiar, and the direction of the talk is sign-posted by explicit markers.</w:t>
            </w:r>
          </w:p>
        </w:tc>
      </w:tr>
      <w:tr w:rsidR="00C948FB" w:rsidRPr="00A136CC" w:rsidTr="00431D83">
        <w:tc>
          <w:tcPr>
            <w:tcW w:w="737" w:type="dxa"/>
            <w:tcBorders>
              <w:top w:val="nil"/>
              <w:left w:val="single" w:sz="18" w:space="0" w:color="auto"/>
              <w:bottom w:val="nil"/>
              <w:right w:val="single" w:sz="18" w:space="0" w:color="auto"/>
            </w:tcBorders>
          </w:tcPr>
          <w:p w:rsidR="00C948FB" w:rsidRPr="00A136CC" w:rsidRDefault="00C948FB" w:rsidP="00431D83">
            <w:pPr>
              <w:suppressAutoHyphens/>
              <w:jc w:val="center"/>
              <w:rPr>
                <w:rStyle w:val="FootnoteReference"/>
                <w:rFonts w:asciiTheme="minorHAnsi" w:hAnsiTheme="minorHAnsi"/>
                <w:b/>
                <w:sz w:val="22"/>
                <w:szCs w:val="22"/>
              </w:rPr>
            </w:pPr>
          </w:p>
        </w:tc>
        <w:tc>
          <w:tcPr>
            <w:tcW w:w="8443" w:type="dxa"/>
            <w:tcBorders>
              <w:top w:val="nil"/>
              <w:left w:val="nil"/>
              <w:right w:val="single" w:sz="18" w:space="0" w:color="auto"/>
            </w:tcBorders>
          </w:tcPr>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Can understand straightforward factual information about common everyday or job related topics, identifying both general messages and specific details, provided speech is clearly articulated in a generally familiar accent.</w:t>
            </w:r>
          </w:p>
        </w:tc>
      </w:tr>
      <w:tr w:rsidR="00C948FB" w:rsidRPr="00A136CC" w:rsidTr="00431D83">
        <w:tc>
          <w:tcPr>
            <w:tcW w:w="737" w:type="dxa"/>
            <w:tcBorders>
              <w:top w:val="nil"/>
              <w:left w:val="single" w:sz="18" w:space="0" w:color="auto"/>
              <w:bottom w:val="nil"/>
              <w:right w:val="single" w:sz="18" w:space="0" w:color="auto"/>
            </w:tcBorders>
          </w:tcPr>
          <w:p w:rsidR="00C948FB" w:rsidRPr="00A136CC" w:rsidRDefault="00C948FB" w:rsidP="00431D83">
            <w:pPr>
              <w:suppressAutoHyphens/>
              <w:jc w:val="center"/>
              <w:rPr>
                <w:rStyle w:val="FootnoteReference"/>
                <w:rFonts w:asciiTheme="minorHAnsi" w:hAnsiTheme="minorHAnsi"/>
                <w:b/>
                <w:sz w:val="22"/>
                <w:szCs w:val="22"/>
              </w:rPr>
            </w:pPr>
            <w:r w:rsidRPr="007E7842">
              <w:rPr>
                <w:rFonts w:asciiTheme="minorHAnsi" w:hAnsiTheme="minorHAnsi"/>
                <w:b/>
                <w:sz w:val="22"/>
                <w:szCs w:val="22"/>
              </w:rPr>
              <w:t>B1</w:t>
            </w:r>
          </w:p>
        </w:tc>
        <w:tc>
          <w:tcPr>
            <w:tcW w:w="8443" w:type="dxa"/>
            <w:tcBorders>
              <w:left w:val="nil"/>
              <w:bottom w:val="single" w:sz="18" w:space="0" w:color="auto"/>
              <w:right w:val="single" w:sz="18" w:space="0" w:color="auto"/>
            </w:tcBorders>
          </w:tcPr>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Can understand the main points of clear standard speech on familiar matters regularly encountered in work, school, leisure etc., including short narratives.</w:t>
            </w:r>
          </w:p>
        </w:tc>
      </w:tr>
      <w:tr w:rsidR="00C948FB" w:rsidRPr="00A136CC" w:rsidTr="00431D83">
        <w:tc>
          <w:tcPr>
            <w:tcW w:w="737" w:type="dxa"/>
            <w:tcBorders>
              <w:top w:val="single" w:sz="18" w:space="0" w:color="auto"/>
              <w:left w:val="single" w:sz="18" w:space="0" w:color="auto"/>
              <w:bottom w:val="nil"/>
              <w:right w:val="single" w:sz="18" w:space="0" w:color="auto"/>
            </w:tcBorders>
          </w:tcPr>
          <w:p w:rsidR="00C948FB" w:rsidRPr="00A136CC" w:rsidRDefault="00C948FB" w:rsidP="00431D83">
            <w:pPr>
              <w:suppressAutoHyphens/>
              <w:jc w:val="center"/>
              <w:rPr>
                <w:rStyle w:val="FootnoteReference"/>
                <w:rFonts w:asciiTheme="minorHAnsi" w:hAnsiTheme="minorHAnsi"/>
                <w:b/>
                <w:sz w:val="22"/>
                <w:szCs w:val="22"/>
              </w:rPr>
            </w:pPr>
          </w:p>
        </w:tc>
        <w:tc>
          <w:tcPr>
            <w:tcW w:w="8443" w:type="dxa"/>
            <w:tcBorders>
              <w:top w:val="nil"/>
              <w:left w:val="nil"/>
              <w:right w:val="single" w:sz="18" w:space="0" w:color="auto"/>
            </w:tcBorders>
          </w:tcPr>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Can understand enough to be able to meet needs of a concrete type provided speech is clearly and slowly articulated.</w:t>
            </w:r>
          </w:p>
        </w:tc>
      </w:tr>
      <w:tr w:rsidR="00C948FB" w:rsidRPr="00A136CC" w:rsidTr="00431D83">
        <w:tc>
          <w:tcPr>
            <w:tcW w:w="737" w:type="dxa"/>
            <w:tcBorders>
              <w:top w:val="nil"/>
              <w:left w:val="single" w:sz="18" w:space="0" w:color="auto"/>
              <w:bottom w:val="single" w:sz="18" w:space="0" w:color="auto"/>
              <w:right w:val="single" w:sz="18" w:space="0" w:color="auto"/>
            </w:tcBorders>
          </w:tcPr>
          <w:p w:rsidR="00C948FB" w:rsidRPr="00A136CC" w:rsidRDefault="00C948FB" w:rsidP="00431D83">
            <w:pPr>
              <w:suppressAutoHyphens/>
              <w:jc w:val="center"/>
              <w:rPr>
                <w:rStyle w:val="FootnoteReference"/>
                <w:rFonts w:asciiTheme="minorHAnsi" w:hAnsiTheme="minorHAnsi"/>
                <w:b/>
                <w:sz w:val="22"/>
                <w:szCs w:val="22"/>
              </w:rPr>
            </w:pPr>
            <w:r w:rsidRPr="007E7842">
              <w:rPr>
                <w:rFonts w:asciiTheme="minorHAnsi" w:hAnsiTheme="minorHAnsi"/>
                <w:b/>
                <w:sz w:val="22"/>
                <w:szCs w:val="22"/>
              </w:rPr>
              <w:t>A2</w:t>
            </w:r>
          </w:p>
        </w:tc>
        <w:tc>
          <w:tcPr>
            <w:tcW w:w="8443" w:type="dxa"/>
            <w:tcBorders>
              <w:left w:val="nil"/>
              <w:bottom w:val="single" w:sz="18" w:space="0" w:color="auto"/>
              <w:right w:val="single" w:sz="18" w:space="0" w:color="auto"/>
            </w:tcBorders>
          </w:tcPr>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Can understand phrases and expressions related to areas of most immediate priority (e.g. very basic personal and family information, shopping, local geography, employment) provided speech is clearly and slowly articulated.</w:t>
            </w:r>
          </w:p>
        </w:tc>
      </w:tr>
      <w:tr w:rsidR="00C948FB" w:rsidRPr="00A136CC" w:rsidTr="00431D83">
        <w:tc>
          <w:tcPr>
            <w:tcW w:w="737"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suppressAutoHyphens/>
              <w:spacing w:before="120"/>
              <w:jc w:val="center"/>
              <w:rPr>
                <w:rStyle w:val="FootnoteReference"/>
                <w:rFonts w:asciiTheme="minorHAnsi" w:hAnsiTheme="minorHAnsi"/>
                <w:b/>
                <w:sz w:val="22"/>
                <w:szCs w:val="22"/>
              </w:rPr>
            </w:pPr>
            <w:r w:rsidRPr="007E7842">
              <w:rPr>
                <w:rFonts w:asciiTheme="minorHAnsi" w:hAnsiTheme="minorHAnsi"/>
                <w:b/>
                <w:sz w:val="22"/>
                <w:szCs w:val="22"/>
              </w:rPr>
              <w:t>A1</w:t>
            </w:r>
          </w:p>
        </w:tc>
        <w:tc>
          <w:tcPr>
            <w:tcW w:w="8443" w:type="dxa"/>
            <w:tcBorders>
              <w:top w:val="nil"/>
              <w:left w:val="single" w:sz="18" w:space="0" w:color="auto"/>
              <w:bottom w:val="single" w:sz="18" w:space="0" w:color="auto"/>
              <w:right w:val="single" w:sz="18" w:space="0" w:color="auto"/>
            </w:tcBorders>
          </w:tcPr>
          <w:p w:rsidR="00C948FB" w:rsidRPr="00A136CC" w:rsidRDefault="00C948FB" w:rsidP="00431D83">
            <w:pPr>
              <w:rPr>
                <w:rFonts w:asciiTheme="minorHAnsi" w:hAnsiTheme="minorHAnsi"/>
                <w:i/>
                <w:sz w:val="22"/>
                <w:szCs w:val="22"/>
              </w:rPr>
            </w:pPr>
            <w:r w:rsidRPr="007E7842">
              <w:rPr>
                <w:rFonts w:asciiTheme="minorHAnsi" w:hAnsiTheme="minorHAnsi"/>
                <w:i/>
                <w:sz w:val="22"/>
                <w:szCs w:val="22"/>
              </w:rPr>
              <w:t>Can follow speech which is very slow and carefully articulated, with long pauses for him/her to assimilate meaning.</w:t>
            </w:r>
          </w:p>
        </w:tc>
      </w:tr>
    </w:tbl>
    <w:p w:rsidR="00C948FB" w:rsidRPr="00A136CC"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Pr="00A136CC" w:rsidRDefault="00C948FB" w:rsidP="00C948FB">
      <w:pPr>
        <w:ind w:firstLine="284"/>
        <w:rPr>
          <w:rFonts w:asciiTheme="minorHAnsi" w:hAnsiTheme="minorHAns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1204"/>
      </w:tblGrid>
      <w:tr w:rsidR="00C948FB" w:rsidRPr="00A136CC" w:rsidTr="00431D83">
        <w:tc>
          <w:tcPr>
            <w:tcW w:w="8008"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Relevant Subscales for Listening Comprehension</w:t>
            </w:r>
          </w:p>
        </w:tc>
        <w:tc>
          <w:tcPr>
            <w:tcW w:w="1204"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English</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Understanding conversation between native speakers</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66</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Listening as a member of an audience</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67</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Listening to announcements and instructions</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67</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Listening to audio media and recordings</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68</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Watching TV and film</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71</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Identifying cues and inferring</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72</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Note</w:t>
            </w:r>
            <w:r>
              <w:rPr>
                <w:rFonts w:asciiTheme="minorHAnsi" w:hAnsiTheme="minorHAnsi"/>
                <w:sz w:val="22"/>
                <w:szCs w:val="22"/>
              </w:rPr>
              <w:t xml:space="preserve"> </w:t>
            </w:r>
            <w:r w:rsidRPr="007E7842">
              <w:rPr>
                <w:rFonts w:asciiTheme="minorHAnsi" w:hAnsiTheme="minorHAnsi"/>
                <w:sz w:val="22"/>
                <w:szCs w:val="22"/>
              </w:rPr>
              <w:t>taking</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96</w:t>
            </w:r>
          </w:p>
        </w:tc>
      </w:tr>
    </w:tbl>
    <w:p w:rsidR="00C948FB" w:rsidRDefault="00C948FB" w:rsidP="00C948FB">
      <w:pPr>
        <w:spacing w:after="180"/>
        <w:rPr>
          <w:rFonts w:asciiTheme="minorHAnsi" w:hAnsiTheme="minorHAnsi"/>
          <w:b/>
          <w:sz w:val="22"/>
          <w:szCs w:val="22"/>
        </w:rPr>
      </w:pPr>
    </w:p>
    <w:p w:rsidR="00C948FB" w:rsidRPr="005B7B87" w:rsidRDefault="00C948FB" w:rsidP="00C948FB">
      <w:pPr>
        <w:pStyle w:val="Caption"/>
        <w:tabs>
          <w:tab w:val="left" w:pos="2880"/>
          <w:tab w:val="left" w:pos="2970"/>
        </w:tabs>
        <w:spacing w:before="120"/>
        <w:ind w:left="708" w:firstLine="708"/>
        <w:jc w:val="left"/>
        <w:rPr>
          <w:rFonts w:asciiTheme="minorHAnsi" w:hAnsiTheme="minorHAnsi"/>
          <w:i w:val="0"/>
          <w:szCs w:val="22"/>
          <w:lang w:val="en-GB"/>
        </w:rPr>
      </w:pPr>
      <w:r>
        <w:rPr>
          <w:rFonts w:asciiTheme="minorHAnsi" w:hAnsiTheme="minorHAnsi"/>
          <w:i w:val="0"/>
          <w:szCs w:val="22"/>
          <w:lang w:val="en-GB"/>
        </w:rPr>
        <w:lastRenderedPageBreak/>
        <w:tab/>
      </w:r>
      <w:r w:rsidRPr="00CD6020">
        <w:rPr>
          <w:rFonts w:asciiTheme="minorHAnsi" w:hAnsiTheme="minorHAnsi"/>
          <w:i w:val="0"/>
          <w:szCs w:val="22"/>
          <w:lang w:val="en-GB"/>
        </w:rPr>
        <w:t>Form A10: Reading Comprehension (part)</w:t>
      </w:r>
    </w:p>
    <w:p w:rsidR="00C948FB" w:rsidRPr="00152DDA" w:rsidRDefault="00C948FB" w:rsidP="00C948FB">
      <w:pPr>
        <w:rPr>
          <w:lang w:eastAsia="fi-F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C948FB" w:rsidRPr="00A136CC" w:rsidTr="00431D83">
        <w:tc>
          <w:tcPr>
            <w:tcW w:w="4606" w:type="dxa"/>
          </w:tcPr>
          <w:p w:rsidR="00C948FB" w:rsidRPr="00A136CC" w:rsidRDefault="00C948FB" w:rsidP="00431D83">
            <w:pPr>
              <w:rPr>
                <w:rFonts w:asciiTheme="minorHAnsi" w:hAnsiTheme="minorHAnsi"/>
                <w:b/>
                <w:sz w:val="22"/>
                <w:szCs w:val="22"/>
              </w:rPr>
            </w:pPr>
          </w:p>
        </w:tc>
        <w:tc>
          <w:tcPr>
            <w:tcW w:w="4606"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C948FB" w:rsidRPr="00A136CC" w:rsidTr="00431D83">
        <w:tc>
          <w:tcPr>
            <w:tcW w:w="4606" w:type="dxa"/>
          </w:tcPr>
          <w:p w:rsidR="00C948FB" w:rsidRPr="007B6D9F" w:rsidRDefault="00C948FB" w:rsidP="00C948FB">
            <w:pPr>
              <w:pStyle w:val="ListParagraph"/>
              <w:numPr>
                <w:ilvl w:val="0"/>
                <w:numId w:val="4"/>
              </w:numPr>
              <w:rPr>
                <w:rFonts w:asciiTheme="minorHAnsi" w:hAnsiTheme="minorHAnsi"/>
                <w:sz w:val="22"/>
                <w:szCs w:val="22"/>
              </w:rPr>
            </w:pPr>
            <w:r w:rsidRPr="007B6D9F">
              <w:rPr>
                <w:rFonts w:asciiTheme="minorHAnsi" w:hAnsiTheme="minorHAnsi"/>
                <w:sz w:val="22"/>
                <w:szCs w:val="22"/>
              </w:rPr>
              <w:t xml:space="preserve"> In what contexts (domains, </w:t>
            </w:r>
            <w:proofErr w:type="gramStart"/>
            <w:r w:rsidRPr="007B6D9F">
              <w:rPr>
                <w:rFonts w:asciiTheme="minorHAnsi" w:hAnsiTheme="minorHAnsi"/>
                <w:sz w:val="22"/>
                <w:szCs w:val="22"/>
              </w:rPr>
              <w:t>situations, …)</w:t>
            </w:r>
            <w:proofErr w:type="gramEnd"/>
            <w:r w:rsidRPr="007B6D9F">
              <w:rPr>
                <w:rFonts w:asciiTheme="minorHAnsi" w:hAnsiTheme="minorHAnsi"/>
                <w:sz w:val="22"/>
                <w:szCs w:val="22"/>
              </w:rPr>
              <w:t xml:space="preserve"> are the test takers to show ability?</w:t>
            </w:r>
          </w:p>
          <w:p w:rsidR="00C948FB" w:rsidRDefault="00C948FB" w:rsidP="00431D83">
            <w:pPr>
              <w:pStyle w:val="ListParagraph"/>
              <w:ind w:left="1080"/>
              <w:rPr>
                <w:rFonts w:asciiTheme="minorHAnsi" w:hAnsiTheme="minorHAnsi"/>
                <w:sz w:val="22"/>
                <w:szCs w:val="22"/>
              </w:rPr>
            </w:pPr>
            <w:r w:rsidRPr="00840B96">
              <w:rPr>
                <w:rFonts w:asciiTheme="minorHAnsi" w:hAnsiTheme="minorHAnsi"/>
                <w:sz w:val="22"/>
                <w:szCs w:val="22"/>
              </w:rPr>
              <w:t>Table 5 in CEFR 4.1 might be of help as a reference.</w:t>
            </w:r>
          </w:p>
          <w:p w:rsidR="00C948FB" w:rsidRPr="00840B96" w:rsidRDefault="00C948FB" w:rsidP="00431D83">
            <w:pPr>
              <w:pStyle w:val="ListParagraph"/>
              <w:ind w:left="108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rPr>
          <w:trHeight w:val="1925"/>
        </w:trPr>
        <w:tc>
          <w:tcPr>
            <w:tcW w:w="4606" w:type="dxa"/>
          </w:tcPr>
          <w:p w:rsidR="00C948FB" w:rsidRPr="007B6D9F" w:rsidRDefault="00C948FB" w:rsidP="00C948FB">
            <w:pPr>
              <w:pStyle w:val="ListParagraph"/>
              <w:numPr>
                <w:ilvl w:val="0"/>
                <w:numId w:val="4"/>
              </w:numPr>
              <w:rPr>
                <w:rFonts w:asciiTheme="minorHAnsi" w:hAnsiTheme="minorHAnsi"/>
                <w:sz w:val="22"/>
                <w:szCs w:val="22"/>
              </w:rPr>
            </w:pPr>
            <w:r w:rsidRPr="007B6D9F">
              <w:rPr>
                <w:rFonts w:asciiTheme="minorHAnsi" w:hAnsiTheme="minorHAnsi"/>
                <w:sz w:val="22"/>
                <w:szCs w:val="22"/>
              </w:rPr>
              <w:t xml:space="preserve">Which communication themes </w:t>
            </w:r>
            <w:proofErr w:type="gramStart"/>
            <w:r w:rsidRPr="007B6D9F">
              <w:rPr>
                <w:rFonts w:asciiTheme="minorHAnsi" w:hAnsiTheme="minorHAnsi"/>
                <w:sz w:val="22"/>
                <w:szCs w:val="22"/>
              </w:rPr>
              <w:t>are</w:t>
            </w:r>
            <w:proofErr w:type="gramEnd"/>
            <w:r w:rsidRPr="007B6D9F">
              <w:rPr>
                <w:rFonts w:asciiTheme="minorHAnsi" w:hAnsiTheme="minorHAnsi"/>
                <w:sz w:val="22"/>
                <w:szCs w:val="22"/>
              </w:rPr>
              <w:t xml:space="preserve"> the test takers expected to be able to handle? </w:t>
            </w:r>
          </w:p>
          <w:p w:rsidR="00C948FB" w:rsidRDefault="00C948FB" w:rsidP="00431D83">
            <w:pPr>
              <w:pStyle w:val="ListParagraph"/>
              <w:ind w:left="1080"/>
              <w:rPr>
                <w:rFonts w:asciiTheme="minorHAnsi" w:hAnsiTheme="minorHAnsi"/>
                <w:sz w:val="22"/>
                <w:szCs w:val="22"/>
              </w:rPr>
            </w:pPr>
            <w:r w:rsidRPr="00840B96">
              <w:rPr>
                <w:rFonts w:asciiTheme="minorHAnsi" w:hAnsiTheme="minorHAnsi"/>
                <w:sz w:val="22"/>
                <w:szCs w:val="22"/>
              </w:rPr>
              <w:t>The lists in CEFR 4.2 might be of help as a reference.</w:t>
            </w:r>
          </w:p>
          <w:p w:rsidR="00C948FB" w:rsidRPr="00840B96" w:rsidRDefault="00C948FB" w:rsidP="00431D83">
            <w:pPr>
              <w:pStyle w:val="ListParagraph"/>
              <w:ind w:left="108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7B6D9F" w:rsidRDefault="00C948FB" w:rsidP="00C948FB">
            <w:pPr>
              <w:pStyle w:val="ListParagraph"/>
              <w:numPr>
                <w:ilvl w:val="0"/>
                <w:numId w:val="4"/>
              </w:numPr>
              <w:rPr>
                <w:rFonts w:asciiTheme="minorHAnsi" w:hAnsiTheme="minorHAnsi"/>
                <w:sz w:val="22"/>
                <w:szCs w:val="22"/>
              </w:rPr>
            </w:pPr>
            <w:r w:rsidRPr="007B6D9F">
              <w:rPr>
                <w:rFonts w:asciiTheme="minorHAnsi" w:hAnsiTheme="minorHAnsi"/>
                <w:sz w:val="22"/>
                <w:szCs w:val="22"/>
              </w:rPr>
              <w:t xml:space="preserve">Which communicative tasks, activities and strategies </w:t>
            </w:r>
            <w:proofErr w:type="gramStart"/>
            <w:r w:rsidRPr="007B6D9F">
              <w:rPr>
                <w:rFonts w:asciiTheme="minorHAnsi" w:hAnsiTheme="minorHAnsi"/>
                <w:sz w:val="22"/>
                <w:szCs w:val="22"/>
              </w:rPr>
              <w:t>are</w:t>
            </w:r>
            <w:proofErr w:type="gramEnd"/>
            <w:r w:rsidRPr="007B6D9F">
              <w:rPr>
                <w:rFonts w:asciiTheme="minorHAnsi" w:hAnsiTheme="minorHAnsi"/>
                <w:sz w:val="22"/>
                <w:szCs w:val="22"/>
              </w:rPr>
              <w:t xml:space="preserve"> the test takers expected to be able to handle?</w:t>
            </w:r>
          </w:p>
          <w:p w:rsidR="00C948FB" w:rsidRDefault="00C948FB" w:rsidP="00431D83">
            <w:pPr>
              <w:pStyle w:val="ListParagraph"/>
              <w:ind w:left="1080"/>
              <w:rPr>
                <w:rFonts w:asciiTheme="minorHAnsi" w:hAnsiTheme="minorHAnsi"/>
                <w:sz w:val="22"/>
                <w:szCs w:val="22"/>
              </w:rPr>
            </w:pPr>
            <w:r w:rsidRPr="00840B96">
              <w:rPr>
                <w:rFonts w:asciiTheme="minorHAnsi" w:hAnsiTheme="minorHAnsi"/>
                <w:sz w:val="22"/>
                <w:szCs w:val="22"/>
              </w:rPr>
              <w:t>The lists in CEFR 4.3, 4.4.2.1, 7.1, 7.2 and 7.3 might be of help as a reference.</w:t>
            </w:r>
          </w:p>
          <w:p w:rsidR="00C948FB" w:rsidRPr="00840B96" w:rsidRDefault="00C948FB" w:rsidP="00431D83">
            <w:pPr>
              <w:pStyle w:val="ListParagraph"/>
              <w:ind w:left="108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7B6D9F" w:rsidRDefault="00C948FB" w:rsidP="00C948FB">
            <w:pPr>
              <w:pStyle w:val="ListParagraph"/>
              <w:numPr>
                <w:ilvl w:val="0"/>
                <w:numId w:val="4"/>
              </w:numPr>
              <w:rPr>
                <w:rFonts w:asciiTheme="minorHAnsi" w:hAnsiTheme="minorHAnsi"/>
                <w:sz w:val="22"/>
                <w:szCs w:val="22"/>
              </w:rPr>
            </w:pPr>
            <w:r w:rsidRPr="007B6D9F">
              <w:rPr>
                <w:rFonts w:asciiTheme="minorHAnsi" w:hAnsiTheme="minorHAnsi"/>
                <w:sz w:val="22"/>
                <w:szCs w:val="22"/>
              </w:rPr>
              <w:t>What text-types and what length of text are the test takers expected to be able to handle?</w:t>
            </w:r>
          </w:p>
          <w:p w:rsidR="00C948FB" w:rsidRDefault="00C948FB" w:rsidP="00431D83">
            <w:pPr>
              <w:pStyle w:val="ListParagraph"/>
              <w:ind w:left="1080"/>
              <w:rPr>
                <w:rFonts w:asciiTheme="minorHAnsi" w:hAnsiTheme="minorHAnsi"/>
                <w:sz w:val="22"/>
                <w:szCs w:val="22"/>
              </w:rPr>
            </w:pPr>
            <w:r w:rsidRPr="00840B96">
              <w:rPr>
                <w:rFonts w:asciiTheme="minorHAnsi" w:hAnsiTheme="minorHAnsi"/>
                <w:sz w:val="22"/>
                <w:szCs w:val="22"/>
              </w:rPr>
              <w:t>The lists in CEFR 4.6.2 and 4.6.3 might be of help as a reference.</w:t>
            </w:r>
          </w:p>
          <w:p w:rsidR="00C948FB" w:rsidRPr="00840B96" w:rsidRDefault="00C948FB" w:rsidP="00431D83">
            <w:pPr>
              <w:pStyle w:val="ListParagraph"/>
              <w:ind w:left="108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rPr>
          <w:cantSplit/>
        </w:trPr>
        <w:tc>
          <w:tcPr>
            <w:tcW w:w="4606" w:type="dxa"/>
            <w:vMerge w:val="restart"/>
          </w:tcPr>
          <w:p w:rsidR="00C948FB" w:rsidRPr="007B6D9F" w:rsidRDefault="00C948FB" w:rsidP="00C948FB">
            <w:pPr>
              <w:pStyle w:val="ListParagraph"/>
              <w:numPr>
                <w:ilvl w:val="0"/>
                <w:numId w:val="4"/>
              </w:numPr>
              <w:rPr>
                <w:rFonts w:asciiTheme="minorHAnsi" w:hAnsiTheme="minorHAnsi"/>
                <w:sz w:val="22"/>
                <w:szCs w:val="22"/>
              </w:rPr>
            </w:pPr>
            <w:r w:rsidRPr="007B6D9F">
              <w:rPr>
                <w:rFonts w:asciiTheme="minorHAnsi" w:hAnsiTheme="minorHAnsi"/>
                <w:sz w:val="22"/>
                <w:szCs w:val="22"/>
              </w:rPr>
              <w:t xml:space="preserve">After reading the scale for Overall Reading Comprehension, given below, indicate and justify at which level(s) of the scale the subtest should be situated. </w:t>
            </w:r>
          </w:p>
          <w:p w:rsidR="00C948FB" w:rsidRDefault="00C948FB" w:rsidP="00431D83">
            <w:pPr>
              <w:pStyle w:val="ListParagraph"/>
              <w:ind w:left="1080"/>
              <w:rPr>
                <w:rFonts w:asciiTheme="minorHAnsi" w:hAnsiTheme="minorHAnsi"/>
                <w:sz w:val="22"/>
                <w:szCs w:val="22"/>
              </w:rPr>
            </w:pPr>
            <w:r w:rsidRPr="00840B96">
              <w:rPr>
                <w:rFonts w:asciiTheme="minorHAnsi" w:hAnsiTheme="minorHAnsi"/>
                <w:sz w:val="22"/>
                <w:szCs w:val="22"/>
              </w:rPr>
              <w:t xml:space="preserve">The subscales for reading comprehension in CEFR 4.4.2.2 listed after the scale might be of help as a reference.  </w:t>
            </w:r>
          </w:p>
          <w:p w:rsidR="00C948FB" w:rsidRPr="00840B96" w:rsidRDefault="00C948FB" w:rsidP="00431D83">
            <w:pPr>
              <w:pStyle w:val="ListParagraph"/>
              <w:ind w:left="1080"/>
              <w:rPr>
                <w:rFonts w:asciiTheme="minorHAnsi" w:hAnsiTheme="minorHAnsi"/>
                <w:sz w:val="22"/>
                <w:szCs w:val="22"/>
              </w:rPr>
            </w:pPr>
          </w:p>
        </w:tc>
        <w:tc>
          <w:tcPr>
            <w:tcW w:w="4606" w:type="dxa"/>
          </w:tcPr>
          <w:p w:rsidR="00C948FB" w:rsidRPr="00840B96" w:rsidRDefault="00C948FB" w:rsidP="00431D83">
            <w:pPr>
              <w:rPr>
                <w:rFonts w:asciiTheme="minorHAnsi" w:hAnsiTheme="minorHAnsi" w:cs="Arial"/>
                <w:sz w:val="22"/>
                <w:szCs w:val="22"/>
              </w:rPr>
            </w:pPr>
            <w:r w:rsidRPr="00840B96">
              <w:rPr>
                <w:rFonts w:asciiTheme="minorHAnsi" w:hAnsiTheme="minorHAnsi" w:cs="Arial"/>
                <w:sz w:val="22"/>
                <w:szCs w:val="22"/>
              </w:rPr>
              <w:t xml:space="preserve">Level </w:t>
            </w:r>
          </w:p>
        </w:tc>
      </w:tr>
      <w:tr w:rsidR="00C948FB" w:rsidRPr="00A136CC" w:rsidTr="00431D83">
        <w:trPr>
          <w:cantSplit/>
          <w:trHeight w:val="1441"/>
        </w:trPr>
        <w:tc>
          <w:tcPr>
            <w:tcW w:w="4606" w:type="dxa"/>
            <w:vMerge/>
          </w:tcPr>
          <w:p w:rsidR="00C948FB" w:rsidRPr="00A136CC" w:rsidRDefault="00C948FB" w:rsidP="00431D83">
            <w:pPr>
              <w:rPr>
                <w:rFonts w:asciiTheme="minorHAnsi" w:hAnsiTheme="minorHAnsi"/>
                <w:sz w:val="22"/>
                <w:szCs w:val="22"/>
              </w:rPr>
            </w:pPr>
          </w:p>
        </w:tc>
        <w:tc>
          <w:tcPr>
            <w:tcW w:w="4606" w:type="dxa"/>
          </w:tcPr>
          <w:p w:rsidR="00C948FB" w:rsidRPr="00840B96" w:rsidRDefault="00C948FB" w:rsidP="00431D83">
            <w:pPr>
              <w:rPr>
                <w:rFonts w:asciiTheme="minorHAnsi" w:hAnsiTheme="minorHAnsi" w:cs="Arial"/>
                <w:sz w:val="22"/>
                <w:szCs w:val="22"/>
              </w:rPr>
            </w:pPr>
            <w:r w:rsidRPr="00840B96">
              <w:rPr>
                <w:rFonts w:asciiTheme="minorHAnsi" w:hAnsiTheme="minorHAnsi" w:cs="Arial"/>
                <w:sz w:val="22"/>
                <w:szCs w:val="22"/>
              </w:rPr>
              <w:t>Justification (incl. reference to documentation)</w:t>
            </w:r>
          </w:p>
          <w:p w:rsidR="00C948FB" w:rsidRPr="00840B96" w:rsidRDefault="00C948FB" w:rsidP="00431D83">
            <w:pPr>
              <w:rPr>
                <w:rFonts w:asciiTheme="minorHAnsi" w:hAnsiTheme="minorHAnsi" w:cs="Arial"/>
                <w:sz w:val="22"/>
                <w:szCs w:val="22"/>
              </w:rPr>
            </w:pPr>
          </w:p>
          <w:p w:rsidR="00C948FB" w:rsidRPr="00840B96" w:rsidRDefault="00C948FB" w:rsidP="00431D83">
            <w:pPr>
              <w:rPr>
                <w:rFonts w:asciiTheme="minorHAnsi" w:hAnsiTheme="minorHAnsi" w:cs="Arial"/>
                <w:sz w:val="22"/>
                <w:szCs w:val="22"/>
              </w:rPr>
            </w:pPr>
          </w:p>
          <w:p w:rsidR="00C948FB" w:rsidRPr="00840B96" w:rsidRDefault="00C948FB" w:rsidP="00431D83">
            <w:pPr>
              <w:rPr>
                <w:rFonts w:asciiTheme="minorHAnsi" w:hAnsiTheme="minorHAnsi" w:cs="Arial"/>
                <w:sz w:val="22"/>
                <w:szCs w:val="22"/>
              </w:rPr>
            </w:pPr>
          </w:p>
          <w:p w:rsidR="00C948FB" w:rsidRPr="00840B96" w:rsidRDefault="00C948FB" w:rsidP="00431D83">
            <w:pPr>
              <w:rPr>
                <w:rFonts w:asciiTheme="minorHAnsi" w:hAnsiTheme="minorHAnsi" w:cs="Arial"/>
                <w:sz w:val="22"/>
                <w:szCs w:val="22"/>
              </w:rPr>
            </w:pPr>
          </w:p>
          <w:p w:rsidR="00C948FB" w:rsidRPr="00840B96" w:rsidRDefault="00C948FB" w:rsidP="00431D83">
            <w:pPr>
              <w:rPr>
                <w:rFonts w:asciiTheme="minorHAnsi" w:hAnsiTheme="minorHAnsi" w:cs="Arial"/>
                <w:sz w:val="22"/>
                <w:szCs w:val="22"/>
              </w:rPr>
            </w:pPr>
          </w:p>
        </w:tc>
      </w:tr>
    </w:tbl>
    <w:p w:rsidR="00C948FB" w:rsidRPr="00A136CC"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tbl>
      <w:tblPr>
        <w:tblW w:w="0" w:type="auto"/>
        <w:tblLayout w:type="fixed"/>
        <w:tblLook w:val="0000"/>
      </w:tblPr>
      <w:tblGrid>
        <w:gridCol w:w="737"/>
        <w:gridCol w:w="8443"/>
      </w:tblGrid>
      <w:tr w:rsidR="00C948FB" w:rsidRPr="00A136CC" w:rsidTr="00431D83">
        <w:tc>
          <w:tcPr>
            <w:tcW w:w="737"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suppressAutoHyphens/>
              <w:jc w:val="center"/>
              <w:rPr>
                <w:rStyle w:val="FootnoteReference"/>
                <w:rFonts w:asciiTheme="minorHAnsi" w:hAnsiTheme="minorHAnsi"/>
                <w:b/>
                <w:spacing w:val="-3"/>
                <w:sz w:val="22"/>
                <w:szCs w:val="22"/>
              </w:rPr>
            </w:pPr>
          </w:p>
        </w:tc>
        <w:tc>
          <w:tcPr>
            <w:tcW w:w="8443"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rPr>
                <w:rFonts w:asciiTheme="minorHAnsi" w:hAnsiTheme="minorHAnsi"/>
                <w:sz w:val="22"/>
                <w:szCs w:val="22"/>
              </w:rPr>
            </w:pPr>
            <w:r w:rsidRPr="007E7842">
              <w:rPr>
                <w:rFonts w:asciiTheme="minorHAnsi" w:hAnsiTheme="minorHAnsi"/>
                <w:b/>
                <w:sz w:val="22"/>
                <w:szCs w:val="22"/>
              </w:rPr>
              <w:t>OVERALL READING COMPREHENSION</w:t>
            </w:r>
          </w:p>
        </w:tc>
      </w:tr>
      <w:tr w:rsidR="00C948FB" w:rsidRPr="00A136CC" w:rsidTr="00431D83">
        <w:tc>
          <w:tcPr>
            <w:tcW w:w="737"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suppressAutoHyphens/>
              <w:spacing w:before="120"/>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C2</w:t>
            </w:r>
          </w:p>
        </w:tc>
        <w:tc>
          <w:tcPr>
            <w:tcW w:w="8443"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understand and interpret critically virtually all forms of the written language including abstract, structurally complex, or highly colloquial literary and non-literary writings.</w:t>
            </w:r>
          </w:p>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understand a wide range of long and complex texts, appreciating subtle distinctions of style and implicit as well as explicit meaning.</w:t>
            </w:r>
          </w:p>
        </w:tc>
      </w:tr>
      <w:tr w:rsidR="00C948FB" w:rsidRPr="00A136CC" w:rsidTr="00431D83">
        <w:tc>
          <w:tcPr>
            <w:tcW w:w="737"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suppressAutoHyphens/>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C1</w:t>
            </w:r>
          </w:p>
        </w:tc>
        <w:tc>
          <w:tcPr>
            <w:tcW w:w="8443"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understand in detail lengthy, complex texts, whether or not they relate to his/her own area of speciality, provided he/she can reread difficult sections.</w:t>
            </w:r>
          </w:p>
        </w:tc>
      </w:tr>
      <w:tr w:rsidR="00C948FB" w:rsidRPr="00A136CC" w:rsidTr="00431D83">
        <w:tc>
          <w:tcPr>
            <w:tcW w:w="737" w:type="dxa"/>
            <w:tcBorders>
              <w:top w:val="single" w:sz="18" w:space="0" w:color="auto"/>
              <w:left w:val="single" w:sz="18" w:space="0" w:color="auto"/>
              <w:right w:val="single" w:sz="18" w:space="0" w:color="auto"/>
            </w:tcBorders>
          </w:tcPr>
          <w:p w:rsidR="00C948FB" w:rsidRPr="00A136CC" w:rsidRDefault="00C948FB" w:rsidP="00431D83">
            <w:pPr>
              <w:suppressAutoHyphens/>
              <w:spacing w:before="300"/>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B2</w:t>
            </w:r>
          </w:p>
        </w:tc>
        <w:tc>
          <w:tcPr>
            <w:tcW w:w="8443" w:type="dxa"/>
            <w:tcBorders>
              <w:top w:val="single" w:sz="18" w:space="0" w:color="auto"/>
              <w:left w:val="single" w:sz="18" w:space="0" w:color="auto"/>
              <w:right w:val="single" w:sz="18" w:space="0" w:color="auto"/>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read with a large degree of independence, adapting style and speed of reading to different texts and purposes, and using appropriate reference sources selectively. Has a broad active reading vocabulary, but may experience some difficulty with low-frequency idioms.</w:t>
            </w:r>
          </w:p>
        </w:tc>
      </w:tr>
      <w:tr w:rsidR="00C948FB" w:rsidRPr="00A136CC" w:rsidTr="00431D83">
        <w:tc>
          <w:tcPr>
            <w:tcW w:w="737" w:type="dxa"/>
            <w:tcBorders>
              <w:top w:val="single" w:sz="18" w:space="0" w:color="auto"/>
              <w:left w:val="single" w:sz="18" w:space="0" w:color="auto"/>
            </w:tcBorders>
          </w:tcPr>
          <w:p w:rsidR="00C948FB" w:rsidRPr="00A136CC" w:rsidRDefault="00C948FB" w:rsidP="00431D83">
            <w:pPr>
              <w:pStyle w:val="Heading8"/>
              <w:spacing w:before="120"/>
              <w:jc w:val="center"/>
              <w:rPr>
                <w:rStyle w:val="FootnoteReference"/>
                <w:rFonts w:asciiTheme="minorHAnsi" w:hAnsiTheme="minorHAnsi"/>
                <w:b/>
                <w:i w:val="0"/>
                <w:sz w:val="22"/>
                <w:szCs w:val="22"/>
              </w:rPr>
            </w:pPr>
            <w:r w:rsidRPr="007E7842">
              <w:rPr>
                <w:rFonts w:asciiTheme="minorHAnsi" w:hAnsiTheme="minorHAnsi"/>
                <w:b/>
                <w:i w:val="0"/>
                <w:sz w:val="22"/>
                <w:szCs w:val="22"/>
              </w:rPr>
              <w:t>B1</w:t>
            </w:r>
          </w:p>
        </w:tc>
        <w:tc>
          <w:tcPr>
            <w:tcW w:w="8443" w:type="dxa"/>
            <w:tcBorders>
              <w:top w:val="single" w:sz="18" w:space="0" w:color="auto"/>
              <w:left w:val="single" w:sz="18" w:space="0" w:color="auto"/>
              <w:bottom w:val="single" w:sz="6" w:space="0" w:color="auto"/>
              <w:right w:val="single" w:sz="18" w:space="0" w:color="auto"/>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read straightforward factual texts on subjects related to his/her field and interest with a satisfactory level of comprehension.</w:t>
            </w:r>
          </w:p>
        </w:tc>
      </w:tr>
      <w:tr w:rsidR="00C948FB" w:rsidRPr="00A136CC" w:rsidTr="00431D83">
        <w:tc>
          <w:tcPr>
            <w:tcW w:w="737" w:type="dxa"/>
            <w:tcBorders>
              <w:top w:val="single" w:sz="18" w:space="0" w:color="auto"/>
              <w:left w:val="single" w:sz="18" w:space="0" w:color="auto"/>
            </w:tcBorders>
          </w:tcPr>
          <w:p w:rsidR="00C948FB" w:rsidRPr="00C948FB" w:rsidRDefault="00C948FB" w:rsidP="00431D83">
            <w:pPr>
              <w:pStyle w:val="Item"/>
              <w:rPr>
                <w:rStyle w:val="FootnoteReference"/>
                <w:rFonts w:asciiTheme="minorHAnsi" w:hAnsiTheme="minorHAnsi"/>
                <w:b/>
                <w:sz w:val="22"/>
                <w:szCs w:val="22"/>
                <w:lang w:val="en-US"/>
              </w:rPr>
            </w:pPr>
          </w:p>
        </w:tc>
        <w:tc>
          <w:tcPr>
            <w:tcW w:w="8443" w:type="dxa"/>
            <w:tcBorders>
              <w:top w:val="single" w:sz="18" w:space="0" w:color="auto"/>
              <w:left w:val="single" w:sz="18" w:space="0" w:color="auto"/>
              <w:bottom w:val="single" w:sz="6" w:space="0" w:color="auto"/>
              <w:right w:val="single" w:sz="18" w:space="0" w:color="auto"/>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understand short, simple texts on familiar matters of a concrete type which consist of high frequency everyday or job-related language</w:t>
            </w:r>
          </w:p>
        </w:tc>
      </w:tr>
      <w:tr w:rsidR="00C948FB" w:rsidRPr="00A136CC" w:rsidTr="00431D83">
        <w:tc>
          <w:tcPr>
            <w:tcW w:w="737" w:type="dxa"/>
            <w:tcBorders>
              <w:left w:val="single" w:sz="18" w:space="0" w:color="auto"/>
            </w:tcBorders>
          </w:tcPr>
          <w:p w:rsidR="00C948FB" w:rsidRPr="00A136CC" w:rsidRDefault="00C948FB" w:rsidP="00431D83">
            <w:pPr>
              <w:pStyle w:val="Item"/>
              <w:spacing w:after="120"/>
              <w:jc w:val="center"/>
              <w:rPr>
                <w:rStyle w:val="FootnoteReference"/>
                <w:rFonts w:asciiTheme="minorHAnsi" w:hAnsiTheme="minorHAnsi"/>
                <w:b/>
                <w:sz w:val="22"/>
                <w:szCs w:val="22"/>
              </w:rPr>
            </w:pPr>
            <w:r w:rsidRPr="007E7842">
              <w:rPr>
                <w:rFonts w:asciiTheme="minorHAnsi" w:hAnsiTheme="minorHAnsi"/>
                <w:b/>
                <w:sz w:val="22"/>
                <w:szCs w:val="22"/>
                <w:lang w:val="en-GB"/>
              </w:rPr>
              <w:t>A2</w:t>
            </w:r>
          </w:p>
        </w:tc>
        <w:tc>
          <w:tcPr>
            <w:tcW w:w="8443" w:type="dxa"/>
            <w:tcBorders>
              <w:top w:val="single" w:sz="6" w:space="0" w:color="auto"/>
              <w:left w:val="single" w:sz="18" w:space="0" w:color="auto"/>
              <w:right w:val="single" w:sz="18" w:space="0" w:color="auto"/>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 xml:space="preserve">Can understand short, simple texts containing the highest frequency vocabulary, including a proportion of shared international vocabulary items. </w:t>
            </w:r>
          </w:p>
        </w:tc>
      </w:tr>
      <w:tr w:rsidR="00C948FB" w:rsidRPr="00A136CC" w:rsidTr="00431D83">
        <w:tc>
          <w:tcPr>
            <w:tcW w:w="737"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pStyle w:val="Item"/>
              <w:spacing w:before="120" w:after="120"/>
              <w:jc w:val="center"/>
              <w:rPr>
                <w:rStyle w:val="FootnoteReference"/>
                <w:rFonts w:asciiTheme="minorHAnsi" w:hAnsiTheme="minorHAnsi"/>
                <w:b/>
                <w:sz w:val="22"/>
                <w:szCs w:val="22"/>
              </w:rPr>
            </w:pPr>
            <w:r w:rsidRPr="007E7842">
              <w:rPr>
                <w:rFonts w:asciiTheme="minorHAnsi" w:hAnsiTheme="minorHAnsi"/>
                <w:b/>
                <w:sz w:val="22"/>
                <w:szCs w:val="22"/>
                <w:lang w:val="en-GB"/>
              </w:rPr>
              <w:t>A1</w:t>
            </w:r>
          </w:p>
        </w:tc>
        <w:tc>
          <w:tcPr>
            <w:tcW w:w="8443" w:type="dxa"/>
            <w:tcBorders>
              <w:top w:val="single" w:sz="18" w:space="0" w:color="auto"/>
              <w:left w:val="single" w:sz="18" w:space="0" w:color="auto"/>
              <w:bottom w:val="single" w:sz="18" w:space="0" w:color="auto"/>
              <w:right w:val="single" w:sz="18" w:space="0" w:color="auto"/>
            </w:tcBorders>
          </w:tcPr>
          <w:p w:rsidR="00C948FB" w:rsidRPr="00A136CC" w:rsidRDefault="00C948FB" w:rsidP="00431D83">
            <w:pPr>
              <w:pStyle w:val="FootnoteText"/>
              <w:rPr>
                <w:rFonts w:asciiTheme="minorHAnsi" w:eastAsia="MS Mincho" w:hAnsiTheme="minorHAnsi"/>
                <w:i/>
                <w:sz w:val="22"/>
                <w:szCs w:val="22"/>
              </w:rPr>
            </w:pPr>
            <w:r w:rsidRPr="007E7842">
              <w:rPr>
                <w:rFonts w:asciiTheme="minorHAnsi" w:eastAsia="MS Mincho" w:hAnsiTheme="minorHAnsi"/>
                <w:i/>
                <w:sz w:val="22"/>
                <w:szCs w:val="22"/>
              </w:rPr>
              <w:t>Can understand very short, simple texts a single phrase at a time, picking up familiar names, words and basic phrases and rereading as required.</w:t>
            </w:r>
          </w:p>
        </w:tc>
      </w:tr>
    </w:tbl>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Pr="00A136CC" w:rsidRDefault="00C948FB" w:rsidP="00C948FB">
      <w:pPr>
        <w:ind w:firstLine="284"/>
        <w:rPr>
          <w:rFonts w:asciiTheme="minorHAnsi" w:hAnsiTheme="minorHAns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1204"/>
      </w:tblGrid>
      <w:tr w:rsidR="00C948FB" w:rsidRPr="00A136CC" w:rsidTr="00431D83">
        <w:tc>
          <w:tcPr>
            <w:tcW w:w="8008"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Relevant Subscales for Reading Comprehension</w:t>
            </w:r>
          </w:p>
        </w:tc>
        <w:tc>
          <w:tcPr>
            <w:tcW w:w="1204"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English</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Reading correspondence</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69</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Reading for orientation</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70</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Reading for information and argument</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70</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Reading instructions</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71</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Identifying cues and inferring</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72</w:t>
            </w:r>
          </w:p>
        </w:tc>
      </w:tr>
      <w:tr w:rsidR="00C948FB" w:rsidRPr="00A136CC" w:rsidTr="00431D83">
        <w:tc>
          <w:tcPr>
            <w:tcW w:w="8008" w:type="dxa"/>
          </w:tcPr>
          <w:p w:rsidR="00C948FB" w:rsidRPr="00A136CC" w:rsidRDefault="00C948FB" w:rsidP="00431D83">
            <w:pPr>
              <w:numPr>
                <w:ilvl w:val="0"/>
                <w:numId w:val="1"/>
              </w:numPr>
              <w:rPr>
                <w:rFonts w:asciiTheme="minorHAnsi" w:hAnsiTheme="minorHAnsi"/>
                <w:sz w:val="22"/>
                <w:szCs w:val="22"/>
              </w:rPr>
            </w:pPr>
            <w:r w:rsidRPr="007E7842">
              <w:rPr>
                <w:rFonts w:asciiTheme="minorHAnsi" w:hAnsiTheme="minorHAnsi"/>
                <w:sz w:val="22"/>
                <w:szCs w:val="22"/>
              </w:rPr>
              <w:t>Note</w:t>
            </w:r>
            <w:r>
              <w:rPr>
                <w:rFonts w:asciiTheme="minorHAnsi" w:hAnsiTheme="minorHAnsi"/>
                <w:sz w:val="22"/>
                <w:szCs w:val="22"/>
              </w:rPr>
              <w:t xml:space="preserve"> </w:t>
            </w:r>
            <w:r w:rsidRPr="007E7842">
              <w:rPr>
                <w:rFonts w:asciiTheme="minorHAnsi" w:hAnsiTheme="minorHAnsi"/>
                <w:sz w:val="22"/>
                <w:szCs w:val="22"/>
              </w:rPr>
              <w:t>taking</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96</w:t>
            </w:r>
          </w:p>
        </w:tc>
      </w:tr>
    </w:tbl>
    <w:p w:rsidR="00C948FB" w:rsidRPr="00A136CC" w:rsidRDefault="00C948FB" w:rsidP="00C948FB">
      <w:pPr>
        <w:rPr>
          <w:rFonts w:asciiTheme="minorHAnsi" w:hAnsiTheme="minorHAnsi"/>
          <w:sz w:val="22"/>
          <w:szCs w:val="22"/>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Pr="005B7B87" w:rsidRDefault="00C948FB" w:rsidP="00C948FB">
      <w:pPr>
        <w:jc w:val="center"/>
        <w:rPr>
          <w:rFonts w:asciiTheme="minorHAnsi" w:hAnsiTheme="minorHAnsi"/>
          <w:b/>
          <w:sz w:val="22"/>
          <w:szCs w:val="22"/>
        </w:rPr>
      </w:pPr>
      <w:r w:rsidRPr="00CD6020">
        <w:rPr>
          <w:rFonts w:asciiTheme="minorHAnsi" w:hAnsiTheme="minorHAnsi"/>
          <w:b/>
          <w:sz w:val="22"/>
          <w:szCs w:val="22"/>
        </w:rPr>
        <w:lastRenderedPageBreak/>
        <w:t xml:space="preserve">Form A11: Spoken Interaction </w:t>
      </w:r>
    </w:p>
    <w:p w:rsidR="00C948FB" w:rsidRPr="00A136CC" w:rsidRDefault="00C948FB" w:rsidP="00C948FB">
      <w:pPr>
        <w:rPr>
          <w:rFonts w:asciiTheme="minorHAnsi" w:hAnsiTheme="minorHAns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C948FB" w:rsidRPr="00A136CC" w:rsidTr="00431D83">
        <w:tc>
          <w:tcPr>
            <w:tcW w:w="4606"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Spoken Interaction</w:t>
            </w:r>
          </w:p>
        </w:tc>
        <w:tc>
          <w:tcPr>
            <w:tcW w:w="4606"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C948FB" w:rsidRPr="00A136CC" w:rsidTr="00431D83">
        <w:tc>
          <w:tcPr>
            <w:tcW w:w="4606" w:type="dxa"/>
          </w:tcPr>
          <w:p w:rsidR="00C948FB" w:rsidRPr="00152DDA" w:rsidRDefault="00C948FB" w:rsidP="00C948FB">
            <w:pPr>
              <w:pStyle w:val="ListParagraph"/>
              <w:numPr>
                <w:ilvl w:val="0"/>
                <w:numId w:val="5"/>
              </w:numPr>
              <w:rPr>
                <w:rFonts w:asciiTheme="minorHAnsi" w:hAnsiTheme="minorHAnsi"/>
                <w:sz w:val="22"/>
                <w:szCs w:val="22"/>
              </w:rPr>
            </w:pPr>
            <w:r w:rsidRPr="00152DDA">
              <w:rPr>
                <w:rFonts w:asciiTheme="minorHAnsi" w:hAnsiTheme="minorHAnsi"/>
                <w:sz w:val="22"/>
                <w:szCs w:val="22"/>
              </w:rPr>
              <w:t xml:space="preserve"> In what contexts (domains, </w:t>
            </w:r>
            <w:proofErr w:type="gramStart"/>
            <w:r w:rsidRPr="00152DDA">
              <w:rPr>
                <w:rFonts w:asciiTheme="minorHAnsi" w:hAnsiTheme="minorHAnsi"/>
                <w:sz w:val="22"/>
                <w:szCs w:val="22"/>
              </w:rPr>
              <w:t>situations, …)</w:t>
            </w:r>
            <w:proofErr w:type="gramEnd"/>
            <w:r w:rsidRPr="00152DDA">
              <w:rPr>
                <w:rFonts w:asciiTheme="minorHAnsi" w:hAnsiTheme="minorHAnsi"/>
                <w:sz w:val="22"/>
                <w:szCs w:val="22"/>
              </w:rPr>
              <w:t xml:space="preserve"> are the test takers to show ability?</w:t>
            </w:r>
          </w:p>
          <w:p w:rsidR="00C948FB" w:rsidRDefault="00C948FB" w:rsidP="00431D83">
            <w:pPr>
              <w:ind w:left="720"/>
              <w:rPr>
                <w:rFonts w:asciiTheme="minorHAnsi" w:hAnsiTheme="minorHAnsi"/>
                <w:sz w:val="22"/>
                <w:szCs w:val="22"/>
              </w:rPr>
            </w:pPr>
            <w:r w:rsidRPr="00D23490">
              <w:rPr>
                <w:rFonts w:asciiTheme="minorHAnsi" w:hAnsiTheme="minorHAnsi"/>
                <w:sz w:val="22"/>
                <w:szCs w:val="22"/>
              </w:rPr>
              <w:t>Table 5 in CEFR 4.1 might be of help as a reference.</w:t>
            </w:r>
          </w:p>
          <w:p w:rsidR="00C948FB" w:rsidRPr="00D23490" w:rsidRDefault="00C948FB" w:rsidP="00431D83">
            <w:pPr>
              <w:ind w:left="72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D23490" w:rsidRDefault="00C948FB" w:rsidP="00C948FB">
            <w:pPr>
              <w:pStyle w:val="ListParagraph"/>
              <w:numPr>
                <w:ilvl w:val="0"/>
                <w:numId w:val="5"/>
              </w:numPr>
              <w:rPr>
                <w:rFonts w:asciiTheme="minorHAnsi" w:hAnsiTheme="minorHAnsi"/>
                <w:sz w:val="22"/>
                <w:szCs w:val="22"/>
              </w:rPr>
            </w:pPr>
            <w:r w:rsidRPr="00D23490">
              <w:rPr>
                <w:rFonts w:asciiTheme="minorHAnsi" w:hAnsiTheme="minorHAnsi"/>
                <w:sz w:val="22"/>
                <w:szCs w:val="22"/>
              </w:rPr>
              <w:t xml:space="preserve"> Which communication themes </w:t>
            </w:r>
            <w:proofErr w:type="gramStart"/>
            <w:r w:rsidRPr="00D23490">
              <w:rPr>
                <w:rFonts w:asciiTheme="minorHAnsi" w:hAnsiTheme="minorHAnsi"/>
                <w:sz w:val="22"/>
                <w:szCs w:val="22"/>
              </w:rPr>
              <w:t>are</w:t>
            </w:r>
            <w:proofErr w:type="gramEnd"/>
            <w:r w:rsidRPr="00D23490">
              <w:rPr>
                <w:rFonts w:asciiTheme="minorHAnsi" w:hAnsiTheme="minorHAnsi"/>
                <w:sz w:val="22"/>
                <w:szCs w:val="22"/>
              </w:rPr>
              <w:t xml:space="preserve"> the test takers expected to be able to handle? </w:t>
            </w:r>
          </w:p>
          <w:p w:rsidR="00C948FB" w:rsidRDefault="00C948FB" w:rsidP="00431D83">
            <w:pPr>
              <w:pStyle w:val="ListParagraph"/>
              <w:rPr>
                <w:rFonts w:asciiTheme="minorHAnsi" w:hAnsiTheme="minorHAnsi"/>
                <w:sz w:val="22"/>
                <w:szCs w:val="22"/>
              </w:rPr>
            </w:pPr>
            <w:r w:rsidRPr="00152DDA">
              <w:rPr>
                <w:rFonts w:asciiTheme="minorHAnsi" w:hAnsiTheme="minorHAnsi"/>
                <w:sz w:val="22"/>
                <w:szCs w:val="22"/>
              </w:rPr>
              <w:t>The lists in CEFR 4.2 might be of help as a reference.</w:t>
            </w:r>
          </w:p>
          <w:p w:rsidR="00C948FB" w:rsidRPr="00152DDA" w:rsidRDefault="00C948FB" w:rsidP="00431D83">
            <w:pPr>
              <w:pStyle w:val="ListParagraph"/>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152DDA" w:rsidRDefault="00C948FB" w:rsidP="00C948FB">
            <w:pPr>
              <w:pStyle w:val="ListParagraph"/>
              <w:numPr>
                <w:ilvl w:val="0"/>
                <w:numId w:val="5"/>
              </w:numPr>
              <w:rPr>
                <w:rFonts w:asciiTheme="minorHAnsi" w:hAnsiTheme="minorHAnsi"/>
                <w:sz w:val="22"/>
                <w:szCs w:val="22"/>
              </w:rPr>
            </w:pPr>
            <w:r w:rsidRPr="00152DDA">
              <w:rPr>
                <w:rFonts w:asciiTheme="minorHAnsi" w:hAnsiTheme="minorHAnsi"/>
                <w:sz w:val="22"/>
                <w:szCs w:val="22"/>
              </w:rPr>
              <w:t xml:space="preserve">Which communicative tasks, activities and strategies </w:t>
            </w:r>
            <w:proofErr w:type="gramStart"/>
            <w:r w:rsidRPr="00152DDA">
              <w:rPr>
                <w:rFonts w:asciiTheme="minorHAnsi" w:hAnsiTheme="minorHAnsi"/>
                <w:sz w:val="22"/>
                <w:szCs w:val="22"/>
              </w:rPr>
              <w:t>are</w:t>
            </w:r>
            <w:proofErr w:type="gramEnd"/>
            <w:r w:rsidRPr="00152DDA">
              <w:rPr>
                <w:rFonts w:asciiTheme="minorHAnsi" w:hAnsiTheme="minorHAnsi"/>
                <w:sz w:val="22"/>
                <w:szCs w:val="22"/>
              </w:rPr>
              <w:t xml:space="preserve"> the test takers expected to be able to handle?</w:t>
            </w:r>
          </w:p>
          <w:p w:rsidR="00C948FB" w:rsidRDefault="00C948FB" w:rsidP="00431D83">
            <w:pPr>
              <w:pStyle w:val="ListParagraph"/>
              <w:rPr>
                <w:rFonts w:asciiTheme="minorHAnsi" w:hAnsiTheme="minorHAnsi"/>
                <w:sz w:val="22"/>
                <w:szCs w:val="22"/>
              </w:rPr>
            </w:pPr>
            <w:r w:rsidRPr="00152DDA">
              <w:rPr>
                <w:rFonts w:asciiTheme="minorHAnsi" w:hAnsiTheme="minorHAnsi"/>
                <w:sz w:val="22"/>
                <w:szCs w:val="22"/>
              </w:rPr>
              <w:t>The lists in CEFR 4.3, 4.4.2.1, 7.1, 7.2 and 7.3 might be of help as a reference.</w:t>
            </w:r>
          </w:p>
          <w:p w:rsidR="00C948FB" w:rsidRPr="00152DDA" w:rsidRDefault="00C948FB" w:rsidP="00431D83">
            <w:pPr>
              <w:pStyle w:val="ListParagraph"/>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A136CC" w:rsidRDefault="00C948FB" w:rsidP="00C948FB">
            <w:pPr>
              <w:pStyle w:val="Footer"/>
              <w:numPr>
                <w:ilvl w:val="0"/>
                <w:numId w:val="5"/>
              </w:numPr>
              <w:rPr>
                <w:rFonts w:asciiTheme="minorHAnsi" w:hAnsiTheme="minorHAnsi"/>
                <w:sz w:val="22"/>
                <w:szCs w:val="22"/>
                <w:lang w:val="en-GB"/>
              </w:rPr>
            </w:pPr>
            <w:r w:rsidRPr="007E7842">
              <w:rPr>
                <w:rFonts w:asciiTheme="minorHAnsi" w:hAnsiTheme="minorHAnsi"/>
                <w:sz w:val="22"/>
                <w:szCs w:val="22"/>
                <w:lang w:val="en-GB"/>
              </w:rPr>
              <w:t xml:space="preserve">What kind of texts and text-types are the test takers expected to be able to handle? </w:t>
            </w:r>
          </w:p>
          <w:p w:rsidR="00C948FB" w:rsidRDefault="00C948FB" w:rsidP="00431D83">
            <w:pPr>
              <w:pStyle w:val="ListParagraph"/>
              <w:rPr>
                <w:rFonts w:asciiTheme="minorHAnsi" w:hAnsiTheme="minorHAnsi"/>
                <w:sz w:val="22"/>
                <w:szCs w:val="22"/>
              </w:rPr>
            </w:pPr>
            <w:r w:rsidRPr="00152DDA">
              <w:rPr>
                <w:rFonts w:asciiTheme="minorHAnsi" w:hAnsiTheme="minorHAnsi"/>
                <w:sz w:val="22"/>
                <w:szCs w:val="22"/>
              </w:rPr>
              <w:t>The lists in CEFR 4.6.2 and 4.6.3 might be of help as a reference.</w:t>
            </w:r>
          </w:p>
          <w:p w:rsidR="00C948FB" w:rsidRPr="00152DDA" w:rsidRDefault="00C948FB" w:rsidP="00431D83">
            <w:pPr>
              <w:pStyle w:val="ListParagraph"/>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rPr>
          <w:cantSplit/>
        </w:trPr>
        <w:tc>
          <w:tcPr>
            <w:tcW w:w="4606" w:type="dxa"/>
            <w:vMerge w:val="restart"/>
          </w:tcPr>
          <w:p w:rsidR="00C948FB" w:rsidRPr="00152DDA" w:rsidRDefault="00C948FB" w:rsidP="00C948FB">
            <w:pPr>
              <w:pStyle w:val="ListParagraph"/>
              <w:numPr>
                <w:ilvl w:val="0"/>
                <w:numId w:val="5"/>
              </w:numPr>
              <w:rPr>
                <w:rFonts w:asciiTheme="minorHAnsi" w:hAnsiTheme="minorHAnsi"/>
                <w:sz w:val="22"/>
                <w:szCs w:val="22"/>
              </w:rPr>
            </w:pPr>
            <w:r w:rsidRPr="00152DDA">
              <w:rPr>
                <w:rFonts w:asciiTheme="minorHAnsi" w:hAnsiTheme="minorHAnsi"/>
                <w:sz w:val="22"/>
                <w:szCs w:val="22"/>
              </w:rPr>
              <w:t xml:space="preserve">After reading the scale for Overall Spoken Interaction, given below, indicate and justify at which level(s) of the scale the subtest should be situated. </w:t>
            </w:r>
          </w:p>
          <w:p w:rsidR="00C948FB" w:rsidRDefault="00C948FB" w:rsidP="00431D83">
            <w:pPr>
              <w:pStyle w:val="ListParagraph"/>
              <w:rPr>
                <w:rFonts w:asciiTheme="minorHAnsi" w:hAnsiTheme="minorHAnsi"/>
                <w:sz w:val="22"/>
                <w:szCs w:val="22"/>
              </w:rPr>
            </w:pPr>
            <w:r w:rsidRPr="00152DDA">
              <w:rPr>
                <w:rFonts w:asciiTheme="minorHAnsi" w:hAnsiTheme="minorHAnsi"/>
                <w:sz w:val="22"/>
                <w:szCs w:val="22"/>
              </w:rPr>
              <w:t xml:space="preserve">The subscales for spoken interaction in CEFR 4.4.3.1 listed after the scale might be of help as a reference.  </w:t>
            </w:r>
          </w:p>
          <w:p w:rsidR="00C948FB" w:rsidRPr="00152DDA" w:rsidRDefault="00C948FB" w:rsidP="00431D83">
            <w:pPr>
              <w:pStyle w:val="ListParagraph"/>
              <w:rPr>
                <w:rFonts w:asciiTheme="minorHAnsi" w:hAnsiTheme="minorHAnsi"/>
                <w:sz w:val="22"/>
                <w:szCs w:val="22"/>
              </w:rPr>
            </w:pPr>
          </w:p>
        </w:tc>
        <w:tc>
          <w:tcPr>
            <w:tcW w:w="4606" w:type="dxa"/>
          </w:tcPr>
          <w:p w:rsidR="00C948FB" w:rsidRPr="00D23490" w:rsidRDefault="00C948FB" w:rsidP="00431D83">
            <w:pPr>
              <w:rPr>
                <w:rFonts w:asciiTheme="minorHAnsi" w:hAnsiTheme="minorHAnsi" w:cs="Arial"/>
                <w:sz w:val="22"/>
                <w:szCs w:val="22"/>
              </w:rPr>
            </w:pPr>
            <w:r w:rsidRPr="00D23490">
              <w:rPr>
                <w:rFonts w:asciiTheme="minorHAnsi" w:hAnsiTheme="minorHAnsi" w:cs="Arial"/>
                <w:sz w:val="22"/>
                <w:szCs w:val="22"/>
              </w:rPr>
              <w:t xml:space="preserve">Level </w:t>
            </w:r>
          </w:p>
        </w:tc>
      </w:tr>
      <w:tr w:rsidR="00C948FB" w:rsidRPr="00A136CC" w:rsidTr="00431D83">
        <w:trPr>
          <w:cantSplit/>
          <w:trHeight w:val="1876"/>
        </w:trPr>
        <w:tc>
          <w:tcPr>
            <w:tcW w:w="4606" w:type="dxa"/>
            <w:vMerge/>
          </w:tcPr>
          <w:p w:rsidR="00C948FB" w:rsidRPr="00A136CC" w:rsidRDefault="00C948FB" w:rsidP="00431D83">
            <w:pPr>
              <w:rPr>
                <w:rFonts w:asciiTheme="minorHAnsi" w:hAnsiTheme="minorHAnsi"/>
                <w:sz w:val="22"/>
                <w:szCs w:val="22"/>
              </w:rPr>
            </w:pPr>
          </w:p>
        </w:tc>
        <w:tc>
          <w:tcPr>
            <w:tcW w:w="4606" w:type="dxa"/>
          </w:tcPr>
          <w:p w:rsidR="00C948FB" w:rsidRPr="00D23490" w:rsidRDefault="00C948FB" w:rsidP="00431D83">
            <w:pPr>
              <w:rPr>
                <w:rFonts w:asciiTheme="minorHAnsi" w:hAnsiTheme="minorHAnsi" w:cs="Arial"/>
                <w:sz w:val="22"/>
                <w:szCs w:val="22"/>
              </w:rPr>
            </w:pPr>
            <w:r w:rsidRPr="00D23490">
              <w:rPr>
                <w:rFonts w:asciiTheme="minorHAnsi" w:hAnsiTheme="minorHAnsi" w:cs="Arial"/>
                <w:sz w:val="22"/>
                <w:szCs w:val="22"/>
              </w:rPr>
              <w:t>Justification (incl. reference to documentation)</w:t>
            </w:r>
          </w:p>
        </w:tc>
      </w:tr>
    </w:tbl>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737"/>
        <w:gridCol w:w="8443"/>
      </w:tblGrid>
      <w:tr w:rsidR="00C948FB" w:rsidRPr="00A136CC" w:rsidTr="00431D83">
        <w:tc>
          <w:tcPr>
            <w:tcW w:w="737" w:type="dxa"/>
          </w:tcPr>
          <w:p w:rsidR="00C948FB" w:rsidRPr="00A136CC" w:rsidRDefault="00C948FB" w:rsidP="00431D83">
            <w:pPr>
              <w:suppressAutoHyphens/>
              <w:jc w:val="center"/>
              <w:rPr>
                <w:rStyle w:val="FootnoteReference"/>
                <w:rFonts w:asciiTheme="minorHAnsi" w:hAnsiTheme="minorHAnsi"/>
                <w:b/>
                <w:spacing w:val="-3"/>
                <w:sz w:val="22"/>
                <w:szCs w:val="22"/>
              </w:rPr>
            </w:pPr>
          </w:p>
        </w:tc>
        <w:tc>
          <w:tcPr>
            <w:tcW w:w="8443" w:type="dxa"/>
          </w:tcPr>
          <w:p w:rsidR="00C948FB" w:rsidRPr="00A136CC" w:rsidRDefault="00C948FB" w:rsidP="00431D83">
            <w:pPr>
              <w:suppressAutoHyphens/>
              <w:jc w:val="center"/>
              <w:rPr>
                <w:rStyle w:val="FootnoteReference"/>
                <w:rFonts w:asciiTheme="minorHAnsi" w:hAnsiTheme="minorHAnsi"/>
                <w:spacing w:val="-3"/>
                <w:sz w:val="22"/>
                <w:szCs w:val="22"/>
              </w:rPr>
            </w:pPr>
            <w:r w:rsidRPr="007E7842">
              <w:rPr>
                <w:rFonts w:asciiTheme="minorHAnsi" w:hAnsiTheme="minorHAnsi"/>
                <w:b/>
                <w:spacing w:val="-4"/>
                <w:sz w:val="22"/>
                <w:szCs w:val="22"/>
              </w:rPr>
              <w:t>OVERALL SPOKEN INTERACTION</w:t>
            </w:r>
          </w:p>
        </w:tc>
      </w:tr>
      <w:tr w:rsidR="00C948FB" w:rsidRPr="00A136CC" w:rsidTr="00431D83">
        <w:tc>
          <w:tcPr>
            <w:tcW w:w="737" w:type="dxa"/>
          </w:tcPr>
          <w:p w:rsidR="00C948FB" w:rsidRPr="00A136CC" w:rsidRDefault="00C948FB" w:rsidP="00431D83">
            <w:pPr>
              <w:suppressAutoHyphens/>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C2</w:t>
            </w:r>
          </w:p>
        </w:tc>
        <w:tc>
          <w:tcPr>
            <w:tcW w:w="8443" w:type="dxa"/>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Has a good command of idiomatic expressions and colloquialisms with awareness of connotative levels of meaning. Can convey finer shades of meaning precisely by using, with reasonable accuracy, a wide range of modification devices. Can backtrack and restructure around a difficulty so smoothly the interlocutor is hardly aware of it.</w:t>
            </w:r>
          </w:p>
        </w:tc>
      </w:tr>
      <w:tr w:rsidR="00C948FB" w:rsidRPr="00A136CC" w:rsidTr="00431D83">
        <w:tc>
          <w:tcPr>
            <w:tcW w:w="737" w:type="dxa"/>
            <w:tcBorders>
              <w:bottom w:val="nil"/>
            </w:tcBorders>
          </w:tcPr>
          <w:p w:rsidR="00C948FB" w:rsidRPr="00A136CC" w:rsidRDefault="00C948FB" w:rsidP="00431D83">
            <w:pPr>
              <w:suppressAutoHyphens/>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C1</w:t>
            </w:r>
          </w:p>
        </w:tc>
        <w:tc>
          <w:tcPr>
            <w:tcW w:w="8443" w:type="dxa"/>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 xml:space="preserve">Can express </w:t>
            </w:r>
            <w:proofErr w:type="gramStart"/>
            <w:r w:rsidRPr="007E7842">
              <w:rPr>
                <w:rFonts w:asciiTheme="minorHAnsi" w:eastAsia="MS Mincho" w:hAnsiTheme="minorHAnsi"/>
                <w:i/>
                <w:sz w:val="22"/>
                <w:szCs w:val="22"/>
                <w:lang w:val="en-GB"/>
              </w:rPr>
              <w:t>him/herself</w:t>
            </w:r>
            <w:proofErr w:type="gramEnd"/>
            <w:r w:rsidRPr="007E7842">
              <w:rPr>
                <w:rFonts w:asciiTheme="minorHAnsi" w:eastAsia="MS Mincho" w:hAnsiTheme="minorHAnsi"/>
                <w:i/>
                <w:sz w:val="22"/>
                <w:szCs w:val="22"/>
                <w:lang w:val="en-GB"/>
              </w:rPr>
              <w:t xml:space="preserve"> fluently and spontaneously, almost effortlessly. Has a good command of a broad lexical repertoire allowing gaps to be readily overcome with circumlocutions. There is little obvious searching for expressions or avoidance strategies; only a conceptually difficult subject can hinder a natural, smooth flow of language.</w:t>
            </w:r>
          </w:p>
        </w:tc>
      </w:tr>
      <w:tr w:rsidR="00C948FB" w:rsidRPr="00A136CC" w:rsidTr="00431D83">
        <w:tc>
          <w:tcPr>
            <w:tcW w:w="737" w:type="dxa"/>
            <w:tcBorders>
              <w:bottom w:val="nil"/>
            </w:tcBorders>
          </w:tcPr>
          <w:p w:rsidR="00C948FB" w:rsidRPr="00A136CC" w:rsidRDefault="00C948FB" w:rsidP="00431D83">
            <w:pPr>
              <w:suppressAutoHyphens/>
              <w:jc w:val="center"/>
              <w:rPr>
                <w:rStyle w:val="FootnoteReference"/>
                <w:rFonts w:asciiTheme="minorHAnsi" w:hAnsiTheme="minorHAnsi"/>
                <w:b/>
                <w:spacing w:val="-3"/>
                <w:sz w:val="22"/>
                <w:szCs w:val="22"/>
              </w:rPr>
            </w:pPr>
          </w:p>
        </w:tc>
        <w:tc>
          <w:tcPr>
            <w:tcW w:w="8443" w:type="dxa"/>
            <w:tcBorders>
              <w:bottom w:val="nil"/>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use the language fluently, accurately and effectively on a wide range of general, academic, vocational or leisure topics, marking clearly the relationships between ideas. Can communicate spontaneously with good grammatical control without much sign of having to restrict what he/she wants to say, adopting a level of formality appropriate to the circumstances.</w:t>
            </w:r>
          </w:p>
        </w:tc>
      </w:tr>
      <w:tr w:rsidR="00C948FB" w:rsidRPr="00A136CC" w:rsidTr="00431D83">
        <w:tc>
          <w:tcPr>
            <w:tcW w:w="737" w:type="dxa"/>
            <w:tcBorders>
              <w:top w:val="nil"/>
              <w:bottom w:val="nil"/>
            </w:tcBorders>
          </w:tcPr>
          <w:p w:rsidR="00C948FB" w:rsidRDefault="00C948FB" w:rsidP="00431D83">
            <w:pPr>
              <w:suppressAutoHyphens/>
              <w:jc w:val="center"/>
              <w:rPr>
                <w:rFonts w:asciiTheme="minorHAnsi" w:hAnsiTheme="minorHAnsi"/>
                <w:b/>
                <w:spacing w:val="-3"/>
                <w:sz w:val="22"/>
                <w:szCs w:val="22"/>
              </w:rPr>
            </w:pPr>
            <w:r w:rsidRPr="007E7842">
              <w:rPr>
                <w:rFonts w:asciiTheme="minorHAnsi" w:hAnsiTheme="minorHAnsi"/>
                <w:b/>
                <w:spacing w:val="-3"/>
                <w:sz w:val="22"/>
                <w:szCs w:val="22"/>
              </w:rPr>
              <w:t>B2</w:t>
            </w:r>
          </w:p>
          <w:p w:rsidR="00C948FB" w:rsidRPr="00A136CC" w:rsidRDefault="00C948FB" w:rsidP="00431D83">
            <w:pPr>
              <w:suppressAutoHyphens/>
              <w:jc w:val="center"/>
              <w:rPr>
                <w:rStyle w:val="FootnoteReference"/>
                <w:rFonts w:asciiTheme="minorHAnsi" w:hAnsiTheme="minorHAnsi"/>
                <w:b/>
                <w:spacing w:val="-3"/>
                <w:sz w:val="22"/>
                <w:szCs w:val="22"/>
              </w:rPr>
            </w:pPr>
          </w:p>
        </w:tc>
        <w:tc>
          <w:tcPr>
            <w:tcW w:w="8443" w:type="dxa"/>
            <w:tcBorders>
              <w:bottom w:val="nil"/>
            </w:tcBorders>
          </w:tcPr>
          <w:p w:rsidR="00C948FB"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interact with a degree of fluency and spontaneity that makes regular interaction, and sustained relationships with native speakers quite possible without imposing strain on either party. Can highlight the personal significance of events and experiences, account for and sustain views clearly by providing relevant explanations and arguments.</w:t>
            </w:r>
          </w:p>
          <w:p w:rsidR="00C948FB" w:rsidRPr="00A136CC" w:rsidRDefault="00C948FB" w:rsidP="00431D83">
            <w:pPr>
              <w:pStyle w:val="PlainText"/>
              <w:rPr>
                <w:rFonts w:asciiTheme="minorHAnsi" w:eastAsia="MS Mincho" w:hAnsiTheme="minorHAnsi"/>
                <w:i/>
                <w:sz w:val="22"/>
                <w:szCs w:val="22"/>
                <w:lang w:val="en-GB"/>
              </w:rPr>
            </w:pPr>
          </w:p>
        </w:tc>
      </w:tr>
      <w:tr w:rsidR="00C948FB" w:rsidRPr="00A136CC" w:rsidTr="00431D83">
        <w:tc>
          <w:tcPr>
            <w:tcW w:w="737" w:type="dxa"/>
            <w:tcBorders>
              <w:bottom w:val="nil"/>
              <w:right w:val="nil"/>
            </w:tcBorders>
          </w:tcPr>
          <w:p w:rsidR="00C948FB" w:rsidRPr="00A136CC" w:rsidRDefault="00C948FB" w:rsidP="00431D83">
            <w:pPr>
              <w:suppressAutoHyphens/>
              <w:jc w:val="center"/>
              <w:rPr>
                <w:rStyle w:val="FootnoteReference"/>
                <w:rFonts w:asciiTheme="minorHAnsi" w:hAnsiTheme="minorHAnsi"/>
                <w:b/>
                <w:spacing w:val="-3"/>
                <w:sz w:val="22"/>
                <w:szCs w:val="22"/>
              </w:rPr>
            </w:pPr>
          </w:p>
        </w:tc>
        <w:tc>
          <w:tcPr>
            <w:tcW w:w="8443" w:type="dxa"/>
            <w:tcBorders>
              <w:bottom w:val="single" w:sz="6" w:space="0" w:color="auto"/>
            </w:tcBorders>
          </w:tcPr>
          <w:p w:rsidR="00C948FB" w:rsidRDefault="00C948FB" w:rsidP="00431D83">
            <w:pPr>
              <w:pStyle w:val="PlainText"/>
              <w:rPr>
                <w:rFonts w:asciiTheme="minorHAnsi" w:eastAsia="MS Mincho" w:hAnsiTheme="minorHAnsi"/>
                <w:i/>
                <w:sz w:val="22"/>
                <w:szCs w:val="22"/>
                <w:lang w:val="en-GB"/>
              </w:rPr>
            </w:pPr>
          </w:p>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communicate with some confidence on familiar routine and non-routine matters related to his/her interests and professional field. Can exchange, check and confirm information, deal with less routine situations and explain why something is a problem. Can express thoughts on more abstract, cultural topics such as films, books, music etc.</w:t>
            </w:r>
          </w:p>
        </w:tc>
      </w:tr>
      <w:tr w:rsidR="00C948FB" w:rsidRPr="00A136CC" w:rsidTr="00431D83">
        <w:tc>
          <w:tcPr>
            <w:tcW w:w="737" w:type="dxa"/>
            <w:tcBorders>
              <w:top w:val="nil"/>
              <w:bottom w:val="nil"/>
              <w:right w:val="nil"/>
            </w:tcBorders>
          </w:tcPr>
          <w:p w:rsidR="00C948FB" w:rsidRPr="00A136CC" w:rsidRDefault="00C948FB" w:rsidP="00431D83">
            <w:pPr>
              <w:pStyle w:val="Heading8"/>
              <w:jc w:val="center"/>
              <w:rPr>
                <w:rStyle w:val="FootnoteReference"/>
                <w:rFonts w:asciiTheme="minorHAnsi" w:hAnsiTheme="minorHAnsi"/>
                <w:b/>
                <w:i w:val="0"/>
                <w:sz w:val="22"/>
                <w:szCs w:val="22"/>
              </w:rPr>
            </w:pPr>
            <w:r w:rsidRPr="007E7842">
              <w:rPr>
                <w:rFonts w:asciiTheme="minorHAnsi" w:hAnsiTheme="minorHAnsi"/>
                <w:b/>
                <w:i w:val="0"/>
                <w:sz w:val="22"/>
                <w:szCs w:val="22"/>
              </w:rPr>
              <w:t>B1</w:t>
            </w:r>
          </w:p>
        </w:tc>
        <w:tc>
          <w:tcPr>
            <w:tcW w:w="8443" w:type="dxa"/>
            <w:tcBorders>
              <w:top w:val="single" w:sz="6" w:space="0" w:color="auto"/>
              <w:bottom w:val="nil"/>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exploit a wide range of simple language to deal with most situations likely to arise whilst travelling. Can enter unprepared into conversation of familiar topics, express personal opinions and exchange information on topics that are familiar, of personal interest or pertinent to everyday life (e.g. family, hobbies, work, travel and current events).</w:t>
            </w:r>
          </w:p>
        </w:tc>
      </w:tr>
      <w:tr w:rsidR="00C948FB" w:rsidRPr="00A136CC" w:rsidTr="00431D83">
        <w:tc>
          <w:tcPr>
            <w:tcW w:w="737" w:type="dxa"/>
            <w:tcBorders>
              <w:bottom w:val="nil"/>
            </w:tcBorders>
          </w:tcPr>
          <w:p w:rsidR="00C948FB" w:rsidRPr="00C948FB" w:rsidRDefault="00C948FB" w:rsidP="00431D83">
            <w:pPr>
              <w:pStyle w:val="Item"/>
              <w:jc w:val="center"/>
              <w:rPr>
                <w:rStyle w:val="FootnoteReference"/>
                <w:rFonts w:asciiTheme="minorHAnsi" w:hAnsiTheme="minorHAnsi"/>
                <w:b/>
                <w:sz w:val="22"/>
                <w:szCs w:val="22"/>
                <w:lang w:val="en-US"/>
              </w:rPr>
            </w:pPr>
          </w:p>
        </w:tc>
        <w:tc>
          <w:tcPr>
            <w:tcW w:w="8443" w:type="dxa"/>
            <w:tcBorders>
              <w:bottom w:val="single" w:sz="6" w:space="0" w:color="auto"/>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interact with reasonable ease in structured situations and short conversations, provided the other person helps if necessary. Can manage simple, routine exchanges without undue effort; can ask and answer questions and exchange ideas and information on familiar topics in predictable everyday situations.</w:t>
            </w:r>
          </w:p>
        </w:tc>
      </w:tr>
      <w:tr w:rsidR="00C948FB" w:rsidRPr="00A136CC" w:rsidTr="00431D83">
        <w:tc>
          <w:tcPr>
            <w:tcW w:w="737" w:type="dxa"/>
            <w:tcBorders>
              <w:top w:val="nil"/>
            </w:tcBorders>
          </w:tcPr>
          <w:p w:rsidR="00C948FB" w:rsidRPr="00A136CC" w:rsidRDefault="00C948FB" w:rsidP="00431D83">
            <w:pPr>
              <w:pStyle w:val="Item"/>
              <w:jc w:val="center"/>
              <w:rPr>
                <w:rStyle w:val="FootnoteReference"/>
                <w:rFonts w:asciiTheme="minorHAnsi" w:hAnsiTheme="minorHAnsi"/>
                <w:b/>
                <w:sz w:val="22"/>
                <w:szCs w:val="22"/>
              </w:rPr>
            </w:pPr>
            <w:r w:rsidRPr="007E7842">
              <w:rPr>
                <w:rFonts w:asciiTheme="minorHAnsi" w:hAnsiTheme="minorHAnsi"/>
                <w:b/>
                <w:sz w:val="22"/>
                <w:szCs w:val="22"/>
                <w:lang w:val="en-GB"/>
              </w:rPr>
              <w:t>A2</w:t>
            </w:r>
          </w:p>
        </w:tc>
        <w:tc>
          <w:tcPr>
            <w:tcW w:w="8443" w:type="dxa"/>
            <w:tcBorders>
              <w:top w:val="single" w:sz="6" w:space="0" w:color="auto"/>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communicate in simple and routine tasks requiring a simple and direct exchange of information on familiar and routine matters to do with work and free time. Can handle very short social exchanges but is rarely able to understand enough to keep conversation going of his/her own accord.</w:t>
            </w:r>
          </w:p>
        </w:tc>
      </w:tr>
      <w:tr w:rsidR="00C948FB" w:rsidRPr="00A136CC" w:rsidTr="00431D83">
        <w:tc>
          <w:tcPr>
            <w:tcW w:w="737" w:type="dxa"/>
          </w:tcPr>
          <w:p w:rsidR="00C948FB" w:rsidRPr="00A136CC" w:rsidRDefault="00C948FB" w:rsidP="00431D83">
            <w:pPr>
              <w:pStyle w:val="Item"/>
              <w:jc w:val="center"/>
              <w:rPr>
                <w:rStyle w:val="FootnoteReference"/>
                <w:rFonts w:asciiTheme="minorHAnsi" w:hAnsiTheme="minorHAnsi"/>
                <w:b/>
                <w:sz w:val="22"/>
                <w:szCs w:val="22"/>
              </w:rPr>
            </w:pPr>
            <w:r w:rsidRPr="007E7842">
              <w:rPr>
                <w:rFonts w:asciiTheme="minorHAnsi" w:hAnsiTheme="minorHAnsi"/>
                <w:b/>
                <w:sz w:val="22"/>
                <w:szCs w:val="22"/>
                <w:lang w:val="en-GB"/>
              </w:rPr>
              <w:t>A1</w:t>
            </w:r>
          </w:p>
        </w:tc>
        <w:tc>
          <w:tcPr>
            <w:tcW w:w="8443" w:type="dxa"/>
          </w:tcPr>
          <w:p w:rsidR="00C948FB" w:rsidRPr="00A136CC" w:rsidRDefault="00C948FB" w:rsidP="00431D83">
            <w:pPr>
              <w:pStyle w:val="BodyTextIndent"/>
              <w:rPr>
                <w:rFonts w:asciiTheme="minorHAnsi" w:eastAsia="MS Mincho" w:hAnsiTheme="minorHAnsi"/>
                <w:i/>
                <w:sz w:val="22"/>
                <w:szCs w:val="22"/>
                <w:lang w:val="en-GB"/>
              </w:rPr>
            </w:pPr>
            <w:r w:rsidRPr="007E7842">
              <w:rPr>
                <w:rFonts w:asciiTheme="minorHAnsi" w:eastAsia="MS Mincho" w:hAnsiTheme="minorHAnsi"/>
                <w:i/>
                <w:sz w:val="22"/>
                <w:szCs w:val="22"/>
                <w:lang w:val="en-GB"/>
              </w:rPr>
              <w:t>Can interact in a simple way but communication is totally dependent on repetition at a slower rate of speech, rephrasing and repair. Can ask and answer simple questions, initiate and respond to simple statements in areas of immediate need or on very familiar topics.</w:t>
            </w:r>
          </w:p>
        </w:tc>
      </w:tr>
    </w:tbl>
    <w:p w:rsidR="00C948FB" w:rsidRPr="00A136CC"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Pr="00A136CC" w:rsidRDefault="00C948FB" w:rsidP="00C948FB">
      <w:pPr>
        <w:ind w:left="284"/>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1204"/>
      </w:tblGrid>
      <w:tr w:rsidR="00C948FB" w:rsidRPr="00A136CC" w:rsidTr="00431D83">
        <w:tc>
          <w:tcPr>
            <w:tcW w:w="8008"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Relevant Subscales for Spoken Interaction</w:t>
            </w:r>
          </w:p>
        </w:tc>
        <w:tc>
          <w:tcPr>
            <w:tcW w:w="1204"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English</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Understanding a native-speaker interlocutor</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75</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Conversation</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76</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Informal discussion</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77</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Formal discussion and meetings</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78</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Goal-oriented cooperation</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79</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Transactions to obtain goods and services</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80</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Information exchange</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81</w:t>
            </w:r>
          </w:p>
        </w:tc>
      </w:tr>
      <w:tr w:rsidR="00C948FB" w:rsidRPr="00A136CC" w:rsidTr="00431D83">
        <w:tc>
          <w:tcPr>
            <w:tcW w:w="8008" w:type="dxa"/>
          </w:tcPr>
          <w:p w:rsidR="00C948FB" w:rsidRPr="00A136CC" w:rsidRDefault="00C948FB" w:rsidP="00431D83">
            <w:pPr>
              <w:numPr>
                <w:ilvl w:val="0"/>
                <w:numId w:val="2"/>
              </w:numPr>
              <w:rPr>
                <w:rFonts w:asciiTheme="minorHAnsi" w:hAnsiTheme="minorHAnsi"/>
                <w:sz w:val="22"/>
                <w:szCs w:val="22"/>
              </w:rPr>
            </w:pPr>
            <w:r w:rsidRPr="007E7842">
              <w:rPr>
                <w:rFonts w:asciiTheme="minorHAnsi" w:hAnsiTheme="minorHAnsi"/>
                <w:sz w:val="22"/>
                <w:szCs w:val="22"/>
              </w:rPr>
              <w:t>Interviewing and being interviewed</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82</w:t>
            </w:r>
          </w:p>
        </w:tc>
      </w:tr>
    </w:tbl>
    <w:p w:rsidR="00C948FB" w:rsidRDefault="00C948FB" w:rsidP="00C948FB">
      <w:pPr>
        <w:pStyle w:val="Caption"/>
        <w:spacing w:before="120"/>
        <w:ind w:firstLine="0"/>
        <w:jc w:val="left"/>
        <w:rPr>
          <w:rFonts w:asciiTheme="minorHAnsi" w:hAnsiTheme="minorHAnsi"/>
          <w:szCs w:val="22"/>
          <w:lang w:val="en-GB"/>
        </w:rPr>
      </w:pP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Default="00C948FB" w:rsidP="00C948FB">
      <w:pPr>
        <w:pStyle w:val="Caption"/>
        <w:spacing w:before="120"/>
        <w:ind w:firstLine="0"/>
        <w:jc w:val="left"/>
        <w:rPr>
          <w:rFonts w:asciiTheme="minorHAnsi" w:hAnsiTheme="minorHAnsi"/>
          <w:szCs w:val="22"/>
          <w:lang w:val="en-GB"/>
        </w:rPr>
      </w:pPr>
    </w:p>
    <w:p w:rsidR="00C948FB" w:rsidRPr="00C948FB" w:rsidRDefault="00C948FB" w:rsidP="00C948FB">
      <w:pPr>
        <w:pStyle w:val="Caption"/>
        <w:spacing w:before="120"/>
        <w:ind w:left="2880" w:firstLine="0"/>
        <w:jc w:val="left"/>
        <w:rPr>
          <w:rFonts w:asciiTheme="minorHAnsi" w:hAnsiTheme="minorHAnsi"/>
          <w:b w:val="0"/>
          <w:i w:val="0"/>
          <w:szCs w:val="22"/>
        </w:rPr>
      </w:pPr>
      <w:r w:rsidRPr="00C948FB">
        <w:rPr>
          <w:rFonts w:asciiTheme="minorHAnsi" w:hAnsiTheme="minorHAnsi"/>
          <w:i w:val="0"/>
          <w:szCs w:val="22"/>
          <w:lang w:val="en-GB"/>
        </w:rPr>
        <w:lastRenderedPageBreak/>
        <w:t>For</w:t>
      </w:r>
      <w:r w:rsidRPr="00C948FB">
        <w:rPr>
          <w:rFonts w:asciiTheme="minorHAnsi" w:hAnsiTheme="minorHAnsi"/>
          <w:i w:val="0"/>
          <w:szCs w:val="22"/>
          <w:lang w:val="en-GB"/>
        </w:rPr>
        <w:t>m A12: Written Interaction</w:t>
      </w:r>
    </w:p>
    <w:p w:rsidR="00C948FB" w:rsidRPr="00A136CC" w:rsidRDefault="00C948FB" w:rsidP="00C948FB">
      <w:pPr>
        <w:ind w:left="284"/>
        <w:rPr>
          <w:rFonts w:asciiTheme="minorHAnsi" w:hAnsiTheme="minorHAns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C948FB" w:rsidRPr="00A136CC" w:rsidTr="00431D83">
        <w:tc>
          <w:tcPr>
            <w:tcW w:w="4606"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Written Interaction</w:t>
            </w:r>
          </w:p>
        </w:tc>
        <w:tc>
          <w:tcPr>
            <w:tcW w:w="4606"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C948FB" w:rsidRPr="00A136CC" w:rsidTr="00431D83">
        <w:tc>
          <w:tcPr>
            <w:tcW w:w="4606" w:type="dxa"/>
          </w:tcPr>
          <w:p w:rsidR="00C948FB" w:rsidRPr="00D23490" w:rsidRDefault="00C948FB" w:rsidP="00C948FB">
            <w:pPr>
              <w:pStyle w:val="ListParagraph"/>
              <w:numPr>
                <w:ilvl w:val="0"/>
                <w:numId w:val="6"/>
              </w:numPr>
              <w:rPr>
                <w:rFonts w:asciiTheme="minorHAnsi" w:hAnsiTheme="minorHAnsi"/>
                <w:sz w:val="22"/>
                <w:szCs w:val="22"/>
              </w:rPr>
            </w:pPr>
            <w:r w:rsidRPr="00D23490">
              <w:rPr>
                <w:rFonts w:asciiTheme="minorHAnsi" w:hAnsiTheme="minorHAnsi"/>
                <w:sz w:val="22"/>
                <w:szCs w:val="22"/>
              </w:rPr>
              <w:t xml:space="preserve">In what contexts (domains, </w:t>
            </w:r>
            <w:proofErr w:type="gramStart"/>
            <w:r w:rsidRPr="00D23490">
              <w:rPr>
                <w:rFonts w:asciiTheme="minorHAnsi" w:hAnsiTheme="minorHAnsi"/>
                <w:sz w:val="22"/>
                <w:szCs w:val="22"/>
              </w:rPr>
              <w:t>situations, …)</w:t>
            </w:r>
            <w:proofErr w:type="gramEnd"/>
            <w:r w:rsidRPr="00D23490">
              <w:rPr>
                <w:rFonts w:asciiTheme="minorHAnsi" w:hAnsiTheme="minorHAnsi"/>
                <w:sz w:val="22"/>
                <w:szCs w:val="22"/>
              </w:rPr>
              <w:t xml:space="preserve"> are the test takers to show ability?</w:t>
            </w:r>
          </w:p>
          <w:p w:rsidR="00C948FB" w:rsidRDefault="00C948FB" w:rsidP="00431D83">
            <w:pPr>
              <w:pStyle w:val="ListParagraph"/>
              <w:ind w:left="1080"/>
              <w:rPr>
                <w:rFonts w:asciiTheme="minorHAnsi" w:hAnsiTheme="minorHAnsi"/>
                <w:sz w:val="22"/>
                <w:szCs w:val="22"/>
              </w:rPr>
            </w:pPr>
            <w:r w:rsidRPr="00D23490">
              <w:rPr>
                <w:rFonts w:asciiTheme="minorHAnsi" w:hAnsiTheme="minorHAnsi"/>
                <w:sz w:val="22"/>
                <w:szCs w:val="22"/>
              </w:rPr>
              <w:t>Table 5 in CEFR 4.1 might be of help as a reference.</w:t>
            </w:r>
          </w:p>
          <w:p w:rsidR="00C948FB" w:rsidRPr="00D23490" w:rsidRDefault="00C948FB" w:rsidP="00431D83">
            <w:pPr>
              <w:pStyle w:val="ListParagraph"/>
              <w:ind w:left="108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D23490" w:rsidRDefault="00C948FB" w:rsidP="00C948FB">
            <w:pPr>
              <w:pStyle w:val="ListParagraph"/>
              <w:numPr>
                <w:ilvl w:val="0"/>
                <w:numId w:val="6"/>
              </w:numPr>
              <w:rPr>
                <w:rFonts w:asciiTheme="minorHAnsi" w:hAnsiTheme="minorHAnsi"/>
                <w:sz w:val="22"/>
                <w:szCs w:val="22"/>
              </w:rPr>
            </w:pPr>
            <w:r w:rsidRPr="00D23490">
              <w:rPr>
                <w:rFonts w:asciiTheme="minorHAnsi" w:hAnsiTheme="minorHAnsi"/>
                <w:sz w:val="22"/>
                <w:szCs w:val="22"/>
              </w:rPr>
              <w:t xml:space="preserve">Which communication themes </w:t>
            </w:r>
            <w:proofErr w:type="gramStart"/>
            <w:r w:rsidRPr="00D23490">
              <w:rPr>
                <w:rFonts w:asciiTheme="minorHAnsi" w:hAnsiTheme="minorHAnsi"/>
                <w:sz w:val="22"/>
                <w:szCs w:val="22"/>
              </w:rPr>
              <w:t>are</w:t>
            </w:r>
            <w:proofErr w:type="gramEnd"/>
            <w:r w:rsidRPr="00D23490">
              <w:rPr>
                <w:rFonts w:asciiTheme="minorHAnsi" w:hAnsiTheme="minorHAnsi"/>
                <w:sz w:val="22"/>
                <w:szCs w:val="22"/>
              </w:rPr>
              <w:t xml:space="preserve"> the test takers expected to be able to handle? </w:t>
            </w:r>
          </w:p>
          <w:p w:rsidR="00C948FB" w:rsidRDefault="00C948FB" w:rsidP="00431D83">
            <w:pPr>
              <w:pStyle w:val="ListParagraph"/>
              <w:ind w:left="1080"/>
              <w:rPr>
                <w:rFonts w:asciiTheme="minorHAnsi" w:hAnsiTheme="minorHAnsi"/>
                <w:sz w:val="22"/>
                <w:szCs w:val="22"/>
              </w:rPr>
            </w:pPr>
            <w:r w:rsidRPr="00D23490">
              <w:rPr>
                <w:rFonts w:asciiTheme="minorHAnsi" w:hAnsiTheme="minorHAnsi"/>
                <w:sz w:val="22"/>
                <w:szCs w:val="22"/>
              </w:rPr>
              <w:t xml:space="preserve">The lists in CEFR 4.2 </w:t>
            </w:r>
            <w:r>
              <w:rPr>
                <w:rFonts w:asciiTheme="minorHAnsi" w:hAnsiTheme="minorHAnsi"/>
                <w:sz w:val="22"/>
                <w:szCs w:val="22"/>
              </w:rPr>
              <w:t>might be of help as a reference.</w:t>
            </w:r>
          </w:p>
          <w:p w:rsidR="00C948FB" w:rsidRPr="00D23490" w:rsidRDefault="00C948FB" w:rsidP="00431D83">
            <w:pPr>
              <w:pStyle w:val="ListParagraph"/>
              <w:ind w:left="108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D23490" w:rsidRDefault="00C948FB" w:rsidP="00C948FB">
            <w:pPr>
              <w:pStyle w:val="ListParagraph"/>
              <w:numPr>
                <w:ilvl w:val="0"/>
                <w:numId w:val="6"/>
              </w:numPr>
              <w:rPr>
                <w:rFonts w:asciiTheme="minorHAnsi" w:hAnsiTheme="minorHAnsi"/>
                <w:sz w:val="22"/>
                <w:szCs w:val="22"/>
              </w:rPr>
            </w:pPr>
            <w:r w:rsidRPr="00D23490">
              <w:rPr>
                <w:rFonts w:asciiTheme="minorHAnsi" w:hAnsiTheme="minorHAnsi"/>
                <w:sz w:val="22"/>
                <w:szCs w:val="22"/>
              </w:rPr>
              <w:t xml:space="preserve">Which communicative tasks, activities and strategies </w:t>
            </w:r>
            <w:proofErr w:type="gramStart"/>
            <w:r w:rsidRPr="00D23490">
              <w:rPr>
                <w:rFonts w:asciiTheme="minorHAnsi" w:hAnsiTheme="minorHAnsi"/>
                <w:sz w:val="22"/>
                <w:szCs w:val="22"/>
              </w:rPr>
              <w:t>are</w:t>
            </w:r>
            <w:proofErr w:type="gramEnd"/>
            <w:r w:rsidRPr="00D23490">
              <w:rPr>
                <w:rFonts w:asciiTheme="minorHAnsi" w:hAnsiTheme="minorHAnsi"/>
                <w:sz w:val="22"/>
                <w:szCs w:val="22"/>
              </w:rPr>
              <w:t xml:space="preserve"> the test takers expected to be able to handle? </w:t>
            </w:r>
          </w:p>
          <w:p w:rsidR="00C948FB" w:rsidRDefault="00C948FB" w:rsidP="00431D83">
            <w:pPr>
              <w:pStyle w:val="ListParagraph"/>
              <w:ind w:left="1080"/>
              <w:rPr>
                <w:rFonts w:asciiTheme="minorHAnsi" w:hAnsiTheme="minorHAnsi"/>
                <w:sz w:val="22"/>
                <w:szCs w:val="22"/>
              </w:rPr>
            </w:pPr>
            <w:r w:rsidRPr="00D23490">
              <w:rPr>
                <w:rFonts w:asciiTheme="minorHAnsi" w:hAnsiTheme="minorHAnsi"/>
                <w:sz w:val="22"/>
                <w:szCs w:val="22"/>
              </w:rPr>
              <w:t>The lists in CEFR 4.3, 4.4.2.1, 7.1, 7.2 and 7.3 might be of help as a reference.</w:t>
            </w:r>
          </w:p>
          <w:p w:rsidR="00C948FB" w:rsidRPr="00D23490" w:rsidRDefault="00C948FB" w:rsidP="00431D83">
            <w:pPr>
              <w:pStyle w:val="ListParagraph"/>
              <w:ind w:left="108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D23490" w:rsidRDefault="00C948FB" w:rsidP="00C948FB">
            <w:pPr>
              <w:pStyle w:val="ListParagraph"/>
              <w:numPr>
                <w:ilvl w:val="0"/>
                <w:numId w:val="6"/>
              </w:numPr>
              <w:rPr>
                <w:rFonts w:asciiTheme="minorHAnsi" w:hAnsiTheme="minorHAnsi"/>
                <w:sz w:val="22"/>
                <w:szCs w:val="22"/>
              </w:rPr>
            </w:pPr>
            <w:r w:rsidRPr="00D23490">
              <w:rPr>
                <w:rFonts w:asciiTheme="minorHAnsi" w:hAnsiTheme="minorHAnsi"/>
                <w:sz w:val="22"/>
                <w:szCs w:val="22"/>
              </w:rPr>
              <w:t>What kind of texts and text-types are the test takers expected to be able to handle?</w:t>
            </w:r>
          </w:p>
          <w:p w:rsidR="00C948FB" w:rsidRDefault="00C948FB" w:rsidP="00431D83">
            <w:pPr>
              <w:pStyle w:val="ListParagraph"/>
              <w:ind w:left="1080"/>
              <w:rPr>
                <w:rFonts w:asciiTheme="minorHAnsi" w:hAnsiTheme="minorHAnsi"/>
                <w:sz w:val="22"/>
                <w:szCs w:val="22"/>
              </w:rPr>
            </w:pPr>
            <w:r w:rsidRPr="00D23490">
              <w:rPr>
                <w:rFonts w:asciiTheme="minorHAnsi" w:hAnsiTheme="minorHAnsi"/>
                <w:sz w:val="22"/>
                <w:szCs w:val="22"/>
              </w:rPr>
              <w:t>The lists in CEFR 4.6.2 and 4.6.3 might be of help as a reference.</w:t>
            </w:r>
          </w:p>
          <w:p w:rsidR="00C948FB" w:rsidRPr="00D23490" w:rsidRDefault="00C948FB" w:rsidP="00431D83">
            <w:pPr>
              <w:pStyle w:val="ListParagraph"/>
              <w:ind w:left="108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rPr>
          <w:cantSplit/>
          <w:trHeight w:val="223"/>
        </w:trPr>
        <w:tc>
          <w:tcPr>
            <w:tcW w:w="4606" w:type="dxa"/>
            <w:vMerge w:val="restart"/>
          </w:tcPr>
          <w:p w:rsidR="00C948FB" w:rsidRPr="00D23490" w:rsidRDefault="00C948FB" w:rsidP="00C948FB">
            <w:pPr>
              <w:pStyle w:val="ListParagraph"/>
              <w:numPr>
                <w:ilvl w:val="0"/>
                <w:numId w:val="6"/>
              </w:numPr>
              <w:rPr>
                <w:rFonts w:asciiTheme="minorHAnsi" w:hAnsiTheme="minorHAnsi"/>
                <w:sz w:val="22"/>
                <w:szCs w:val="22"/>
              </w:rPr>
            </w:pPr>
            <w:r w:rsidRPr="00D23490">
              <w:rPr>
                <w:rFonts w:asciiTheme="minorHAnsi" w:hAnsiTheme="minorHAnsi"/>
                <w:sz w:val="22"/>
                <w:szCs w:val="22"/>
              </w:rPr>
              <w:t xml:space="preserve">After reading the scale for Overall Written Interaction, given below, indicate and justify at which level(s) of the scale the subtest should be situated. </w:t>
            </w:r>
          </w:p>
          <w:p w:rsidR="00C948FB" w:rsidRDefault="00C948FB" w:rsidP="00431D83">
            <w:pPr>
              <w:pStyle w:val="ListParagraph"/>
              <w:ind w:left="1080"/>
              <w:rPr>
                <w:rFonts w:asciiTheme="minorHAnsi" w:hAnsiTheme="minorHAnsi"/>
                <w:sz w:val="22"/>
                <w:szCs w:val="22"/>
              </w:rPr>
            </w:pPr>
            <w:r w:rsidRPr="00D23490">
              <w:rPr>
                <w:rFonts w:asciiTheme="minorHAnsi" w:hAnsiTheme="minorHAnsi"/>
                <w:sz w:val="22"/>
                <w:szCs w:val="22"/>
              </w:rPr>
              <w:t xml:space="preserve">The subscales for written interaction in CEFR 4.4.3.4 listed after the scale might be of help as a reference.  </w:t>
            </w:r>
          </w:p>
          <w:p w:rsidR="00C948FB" w:rsidRPr="00D23490" w:rsidRDefault="00C948FB" w:rsidP="00431D83">
            <w:pPr>
              <w:pStyle w:val="ListParagraph"/>
              <w:ind w:left="1080"/>
              <w:rPr>
                <w:rFonts w:asciiTheme="minorHAnsi" w:hAnsiTheme="minorHAnsi"/>
                <w:sz w:val="22"/>
                <w:szCs w:val="22"/>
              </w:rPr>
            </w:pPr>
          </w:p>
        </w:tc>
        <w:tc>
          <w:tcPr>
            <w:tcW w:w="4606" w:type="dxa"/>
          </w:tcPr>
          <w:p w:rsidR="00C948FB" w:rsidRPr="00D23490" w:rsidRDefault="00C948FB" w:rsidP="00431D83">
            <w:pPr>
              <w:rPr>
                <w:rFonts w:asciiTheme="minorHAnsi" w:hAnsiTheme="minorHAnsi" w:cs="Arial"/>
                <w:sz w:val="22"/>
                <w:szCs w:val="22"/>
              </w:rPr>
            </w:pPr>
            <w:r w:rsidRPr="00D23490">
              <w:rPr>
                <w:rFonts w:asciiTheme="minorHAnsi" w:hAnsiTheme="minorHAnsi" w:cs="Arial"/>
                <w:sz w:val="22"/>
                <w:szCs w:val="22"/>
              </w:rPr>
              <w:t xml:space="preserve">Level </w:t>
            </w:r>
          </w:p>
        </w:tc>
      </w:tr>
      <w:tr w:rsidR="00C948FB" w:rsidRPr="00A136CC" w:rsidTr="00431D83">
        <w:trPr>
          <w:cantSplit/>
          <w:trHeight w:val="885"/>
        </w:trPr>
        <w:tc>
          <w:tcPr>
            <w:tcW w:w="4606" w:type="dxa"/>
            <w:vMerge/>
          </w:tcPr>
          <w:p w:rsidR="00C948FB" w:rsidRPr="00A136CC" w:rsidRDefault="00C948FB" w:rsidP="00431D83">
            <w:pPr>
              <w:rPr>
                <w:rFonts w:asciiTheme="minorHAnsi" w:hAnsiTheme="minorHAnsi"/>
                <w:sz w:val="22"/>
                <w:szCs w:val="22"/>
              </w:rPr>
            </w:pPr>
          </w:p>
        </w:tc>
        <w:tc>
          <w:tcPr>
            <w:tcW w:w="4606" w:type="dxa"/>
          </w:tcPr>
          <w:p w:rsidR="00C948FB" w:rsidRPr="00D23490" w:rsidRDefault="00C948FB" w:rsidP="00431D83">
            <w:pPr>
              <w:rPr>
                <w:rFonts w:asciiTheme="minorHAnsi" w:hAnsiTheme="minorHAnsi" w:cs="Arial"/>
                <w:sz w:val="22"/>
                <w:szCs w:val="22"/>
              </w:rPr>
            </w:pPr>
            <w:r w:rsidRPr="00D23490">
              <w:rPr>
                <w:rFonts w:asciiTheme="minorHAnsi" w:hAnsiTheme="minorHAnsi" w:cs="Arial"/>
                <w:sz w:val="22"/>
                <w:szCs w:val="22"/>
              </w:rPr>
              <w:t>Justification (incl. reference to documentation)</w:t>
            </w:r>
          </w:p>
        </w:tc>
      </w:tr>
    </w:tbl>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737"/>
        <w:gridCol w:w="8443"/>
      </w:tblGrid>
      <w:tr w:rsidR="00C948FB" w:rsidRPr="00A136CC" w:rsidTr="00431D83">
        <w:tc>
          <w:tcPr>
            <w:tcW w:w="737" w:type="dxa"/>
          </w:tcPr>
          <w:p w:rsidR="00C948FB" w:rsidRPr="00A136CC" w:rsidRDefault="00C948FB" w:rsidP="00431D83">
            <w:pPr>
              <w:suppressAutoHyphens/>
              <w:jc w:val="center"/>
              <w:rPr>
                <w:rStyle w:val="FootnoteReference"/>
                <w:rFonts w:asciiTheme="minorHAnsi" w:hAnsiTheme="minorHAnsi"/>
                <w:b/>
                <w:spacing w:val="-3"/>
                <w:sz w:val="22"/>
                <w:szCs w:val="22"/>
              </w:rPr>
            </w:pPr>
          </w:p>
        </w:tc>
        <w:tc>
          <w:tcPr>
            <w:tcW w:w="8443" w:type="dxa"/>
          </w:tcPr>
          <w:p w:rsidR="00C948FB" w:rsidRPr="00A136CC" w:rsidRDefault="00C948FB" w:rsidP="00431D83">
            <w:pPr>
              <w:suppressAutoHyphens/>
              <w:jc w:val="center"/>
              <w:rPr>
                <w:rStyle w:val="FootnoteReference"/>
                <w:rFonts w:asciiTheme="minorHAnsi" w:hAnsiTheme="minorHAnsi"/>
                <w:b/>
                <w:sz w:val="22"/>
                <w:szCs w:val="22"/>
              </w:rPr>
            </w:pPr>
            <w:r w:rsidRPr="007E7842">
              <w:rPr>
                <w:rFonts w:asciiTheme="minorHAnsi" w:hAnsiTheme="minorHAnsi"/>
                <w:b/>
                <w:spacing w:val="-4"/>
                <w:sz w:val="22"/>
                <w:szCs w:val="22"/>
              </w:rPr>
              <w:t>OVERALL WRITTEN INTERACTION</w:t>
            </w:r>
          </w:p>
        </w:tc>
      </w:tr>
      <w:tr w:rsidR="00C948FB" w:rsidRPr="00A136CC" w:rsidTr="00431D83">
        <w:tc>
          <w:tcPr>
            <w:tcW w:w="737" w:type="dxa"/>
          </w:tcPr>
          <w:p w:rsidR="00C948FB" w:rsidRPr="00A136CC" w:rsidRDefault="00C948FB" w:rsidP="00431D83">
            <w:pPr>
              <w:suppressAutoHyphens/>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C2</w:t>
            </w:r>
          </w:p>
        </w:tc>
        <w:tc>
          <w:tcPr>
            <w:tcW w:w="8443" w:type="dxa"/>
          </w:tcPr>
          <w:p w:rsidR="00C948FB" w:rsidRPr="00A136CC" w:rsidRDefault="00C948FB" w:rsidP="00431D83">
            <w:pPr>
              <w:pStyle w:val="PlainText"/>
              <w:jc w:val="center"/>
              <w:rPr>
                <w:rFonts w:asciiTheme="minorHAnsi" w:hAnsiTheme="minorHAnsi"/>
                <w:i/>
                <w:sz w:val="22"/>
                <w:szCs w:val="22"/>
                <w:lang w:val="en-GB"/>
              </w:rPr>
            </w:pPr>
            <w:r w:rsidRPr="007E7842">
              <w:rPr>
                <w:rFonts w:asciiTheme="minorHAnsi" w:hAnsiTheme="minorHAnsi"/>
                <w:i/>
                <w:sz w:val="22"/>
                <w:szCs w:val="22"/>
                <w:lang w:val="en-GB"/>
              </w:rPr>
              <w:t>As C1</w:t>
            </w:r>
          </w:p>
        </w:tc>
      </w:tr>
      <w:tr w:rsidR="00C948FB" w:rsidRPr="00A136CC" w:rsidTr="00431D83">
        <w:tc>
          <w:tcPr>
            <w:tcW w:w="737" w:type="dxa"/>
          </w:tcPr>
          <w:p w:rsidR="00C948FB" w:rsidRPr="00A136CC" w:rsidRDefault="00C948FB" w:rsidP="00431D83">
            <w:pPr>
              <w:suppressAutoHyphens/>
              <w:spacing w:before="120"/>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C1</w:t>
            </w:r>
          </w:p>
        </w:tc>
        <w:tc>
          <w:tcPr>
            <w:tcW w:w="8443" w:type="dxa"/>
          </w:tcPr>
          <w:p w:rsidR="00C948FB" w:rsidRPr="00A136CC" w:rsidRDefault="00C948FB" w:rsidP="00431D83">
            <w:pPr>
              <w:pStyle w:val="PlainText"/>
              <w:rPr>
                <w:rFonts w:asciiTheme="minorHAnsi" w:hAnsiTheme="minorHAnsi"/>
                <w:i/>
                <w:sz w:val="22"/>
                <w:szCs w:val="22"/>
                <w:lang w:val="en-GB"/>
              </w:rPr>
            </w:pPr>
            <w:r w:rsidRPr="007E7842">
              <w:rPr>
                <w:rFonts w:asciiTheme="minorHAnsi" w:hAnsiTheme="minorHAnsi"/>
                <w:i/>
                <w:sz w:val="22"/>
                <w:szCs w:val="22"/>
                <w:lang w:val="en-GB"/>
              </w:rPr>
              <w:t xml:space="preserve">Can express </w:t>
            </w:r>
            <w:proofErr w:type="gramStart"/>
            <w:r w:rsidRPr="007E7842">
              <w:rPr>
                <w:rFonts w:asciiTheme="minorHAnsi" w:hAnsiTheme="minorHAnsi"/>
                <w:i/>
                <w:sz w:val="22"/>
                <w:szCs w:val="22"/>
                <w:lang w:val="en-GB"/>
              </w:rPr>
              <w:t>him/herself</w:t>
            </w:r>
            <w:proofErr w:type="gramEnd"/>
            <w:r w:rsidRPr="007E7842">
              <w:rPr>
                <w:rFonts w:asciiTheme="minorHAnsi" w:hAnsiTheme="minorHAnsi"/>
                <w:i/>
                <w:sz w:val="22"/>
                <w:szCs w:val="22"/>
                <w:lang w:val="en-GB"/>
              </w:rPr>
              <w:t xml:space="preserve"> with clarity and precision, relating to the addressee flexibly and effectively.</w:t>
            </w:r>
          </w:p>
        </w:tc>
      </w:tr>
      <w:tr w:rsidR="00C948FB" w:rsidRPr="00A136CC" w:rsidTr="00431D83">
        <w:tc>
          <w:tcPr>
            <w:tcW w:w="737" w:type="dxa"/>
            <w:tcBorders>
              <w:bottom w:val="nil"/>
            </w:tcBorders>
          </w:tcPr>
          <w:p w:rsidR="00C948FB" w:rsidRPr="00A136CC" w:rsidRDefault="00C948FB" w:rsidP="00431D83">
            <w:pPr>
              <w:suppressAutoHyphens/>
              <w:spacing w:before="120" w:after="120"/>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B2</w:t>
            </w:r>
          </w:p>
        </w:tc>
        <w:tc>
          <w:tcPr>
            <w:tcW w:w="8443" w:type="dxa"/>
            <w:tcBorders>
              <w:bottom w:val="nil"/>
            </w:tcBorders>
          </w:tcPr>
          <w:p w:rsidR="00C948FB" w:rsidRPr="00A136CC" w:rsidRDefault="00C948FB" w:rsidP="00431D83">
            <w:pPr>
              <w:pStyle w:val="PlainText"/>
              <w:rPr>
                <w:rFonts w:asciiTheme="minorHAnsi" w:hAnsiTheme="minorHAnsi"/>
                <w:i/>
                <w:sz w:val="22"/>
                <w:szCs w:val="22"/>
                <w:lang w:val="en-GB"/>
              </w:rPr>
            </w:pPr>
            <w:r w:rsidRPr="007E7842">
              <w:rPr>
                <w:rFonts w:asciiTheme="minorHAnsi" w:hAnsiTheme="minorHAnsi"/>
                <w:i/>
                <w:sz w:val="22"/>
                <w:szCs w:val="22"/>
                <w:lang w:val="en-GB"/>
              </w:rPr>
              <w:t>Can express news and views effectively in writing, and relate to those of others.</w:t>
            </w:r>
          </w:p>
        </w:tc>
      </w:tr>
      <w:tr w:rsidR="00C948FB" w:rsidRPr="00A136CC" w:rsidTr="00431D83">
        <w:tc>
          <w:tcPr>
            <w:tcW w:w="737" w:type="dxa"/>
            <w:tcBorders>
              <w:bottom w:val="nil"/>
            </w:tcBorders>
          </w:tcPr>
          <w:p w:rsidR="00C948FB" w:rsidRPr="00A136CC" w:rsidRDefault="00C948FB" w:rsidP="00431D83">
            <w:pPr>
              <w:suppressAutoHyphens/>
              <w:jc w:val="center"/>
              <w:rPr>
                <w:rFonts w:asciiTheme="minorHAnsi" w:hAnsiTheme="minorHAnsi"/>
                <w:b/>
                <w:spacing w:val="-3"/>
                <w:sz w:val="22"/>
                <w:szCs w:val="22"/>
              </w:rPr>
            </w:pPr>
          </w:p>
          <w:p w:rsidR="00C948FB" w:rsidRPr="00A136CC" w:rsidRDefault="00C948FB" w:rsidP="00431D83">
            <w:pPr>
              <w:suppressAutoHyphens/>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B1</w:t>
            </w:r>
          </w:p>
        </w:tc>
        <w:tc>
          <w:tcPr>
            <w:tcW w:w="8443" w:type="dxa"/>
            <w:tcBorders>
              <w:bottom w:val="single" w:sz="6" w:space="0" w:color="auto"/>
            </w:tcBorders>
          </w:tcPr>
          <w:p w:rsidR="00C948FB" w:rsidRPr="00A136CC" w:rsidRDefault="00C948FB" w:rsidP="00431D83">
            <w:pPr>
              <w:pStyle w:val="PlainText"/>
              <w:rPr>
                <w:rFonts w:asciiTheme="minorHAnsi" w:hAnsiTheme="minorHAnsi"/>
                <w:i/>
                <w:sz w:val="22"/>
                <w:szCs w:val="22"/>
                <w:lang w:val="en-GB"/>
              </w:rPr>
            </w:pPr>
            <w:r w:rsidRPr="007E7842">
              <w:rPr>
                <w:rFonts w:asciiTheme="minorHAnsi" w:hAnsiTheme="minorHAnsi"/>
                <w:i/>
                <w:sz w:val="22"/>
                <w:szCs w:val="22"/>
                <w:lang w:val="en-GB"/>
              </w:rPr>
              <w:t xml:space="preserve">Can convey information and ideas on abstract as well as concrete </w:t>
            </w:r>
            <w:proofErr w:type="gramStart"/>
            <w:r w:rsidRPr="007E7842">
              <w:rPr>
                <w:rFonts w:asciiTheme="minorHAnsi" w:hAnsiTheme="minorHAnsi"/>
                <w:i/>
                <w:sz w:val="22"/>
                <w:szCs w:val="22"/>
                <w:lang w:val="en-GB"/>
              </w:rPr>
              <w:t>topics,</w:t>
            </w:r>
            <w:proofErr w:type="gramEnd"/>
            <w:r w:rsidRPr="007E7842">
              <w:rPr>
                <w:rFonts w:asciiTheme="minorHAnsi" w:hAnsiTheme="minorHAnsi"/>
                <w:i/>
                <w:sz w:val="22"/>
                <w:szCs w:val="22"/>
                <w:lang w:val="en-GB"/>
              </w:rPr>
              <w:t xml:space="preserve"> check information and ask about or explain problems with reasonable precision.</w:t>
            </w:r>
          </w:p>
        </w:tc>
      </w:tr>
      <w:tr w:rsidR="00C948FB" w:rsidRPr="00A136CC" w:rsidTr="00431D83">
        <w:tc>
          <w:tcPr>
            <w:tcW w:w="737" w:type="dxa"/>
            <w:tcBorders>
              <w:top w:val="nil"/>
            </w:tcBorders>
          </w:tcPr>
          <w:p w:rsidR="00C948FB" w:rsidRPr="00A136CC" w:rsidRDefault="00C948FB" w:rsidP="00431D83">
            <w:pPr>
              <w:suppressAutoHyphens/>
              <w:jc w:val="center"/>
              <w:rPr>
                <w:rStyle w:val="FootnoteReference"/>
                <w:rFonts w:asciiTheme="minorHAnsi" w:hAnsiTheme="minorHAnsi"/>
                <w:b/>
                <w:spacing w:val="-3"/>
                <w:sz w:val="22"/>
                <w:szCs w:val="22"/>
              </w:rPr>
            </w:pPr>
          </w:p>
        </w:tc>
        <w:tc>
          <w:tcPr>
            <w:tcW w:w="8443" w:type="dxa"/>
            <w:tcBorders>
              <w:top w:val="single" w:sz="6" w:space="0" w:color="auto"/>
            </w:tcBorders>
          </w:tcPr>
          <w:p w:rsidR="00C948FB" w:rsidRPr="00A136CC" w:rsidRDefault="00C948FB" w:rsidP="00431D83">
            <w:pPr>
              <w:pStyle w:val="PlainText"/>
              <w:rPr>
                <w:rFonts w:asciiTheme="minorHAnsi" w:hAnsiTheme="minorHAnsi"/>
                <w:i/>
                <w:sz w:val="22"/>
                <w:szCs w:val="22"/>
                <w:lang w:val="en-GB"/>
              </w:rPr>
            </w:pPr>
            <w:r w:rsidRPr="007E7842">
              <w:rPr>
                <w:rFonts w:asciiTheme="minorHAnsi" w:hAnsiTheme="minorHAnsi"/>
                <w:i/>
                <w:sz w:val="22"/>
                <w:szCs w:val="22"/>
                <w:lang w:val="en-GB"/>
              </w:rPr>
              <w:t>Can write personal letters and notes asking for or conveying simple information of immediate relevance, getting across the point he/she feels to be important.</w:t>
            </w:r>
          </w:p>
        </w:tc>
      </w:tr>
      <w:tr w:rsidR="00C948FB" w:rsidRPr="00A136CC" w:rsidTr="00431D83">
        <w:tc>
          <w:tcPr>
            <w:tcW w:w="737" w:type="dxa"/>
            <w:tcBorders>
              <w:top w:val="nil"/>
            </w:tcBorders>
          </w:tcPr>
          <w:p w:rsidR="00C948FB" w:rsidRPr="00A136CC" w:rsidRDefault="00C948FB" w:rsidP="00431D83">
            <w:pPr>
              <w:pStyle w:val="Item"/>
              <w:spacing w:before="120" w:after="120"/>
              <w:jc w:val="center"/>
              <w:rPr>
                <w:rStyle w:val="FootnoteReference"/>
                <w:rFonts w:asciiTheme="minorHAnsi" w:hAnsiTheme="minorHAnsi"/>
                <w:b/>
                <w:sz w:val="22"/>
                <w:szCs w:val="22"/>
              </w:rPr>
            </w:pPr>
            <w:r w:rsidRPr="007E7842">
              <w:rPr>
                <w:rFonts w:asciiTheme="minorHAnsi" w:hAnsiTheme="minorHAnsi"/>
                <w:b/>
                <w:sz w:val="22"/>
                <w:szCs w:val="22"/>
                <w:lang w:val="en-GB"/>
              </w:rPr>
              <w:t>A2</w:t>
            </w:r>
          </w:p>
        </w:tc>
        <w:tc>
          <w:tcPr>
            <w:tcW w:w="8443" w:type="dxa"/>
            <w:tcBorders>
              <w:top w:val="nil"/>
            </w:tcBorders>
          </w:tcPr>
          <w:p w:rsidR="00C948FB" w:rsidRPr="00A136CC" w:rsidRDefault="00C948FB" w:rsidP="00431D83">
            <w:pPr>
              <w:pStyle w:val="PlainText"/>
              <w:rPr>
                <w:rFonts w:asciiTheme="minorHAnsi" w:hAnsiTheme="minorHAnsi"/>
                <w:i/>
                <w:sz w:val="22"/>
                <w:szCs w:val="22"/>
                <w:lang w:val="en-GB"/>
              </w:rPr>
            </w:pPr>
            <w:r w:rsidRPr="007E7842">
              <w:rPr>
                <w:rFonts w:asciiTheme="minorHAnsi" w:hAnsiTheme="minorHAnsi"/>
                <w:i/>
                <w:sz w:val="22"/>
                <w:szCs w:val="22"/>
                <w:lang w:val="en-GB"/>
              </w:rPr>
              <w:t>Can write short, simple formulaic notes relating to matters in areas of immediate need.</w:t>
            </w:r>
          </w:p>
        </w:tc>
      </w:tr>
      <w:tr w:rsidR="00C948FB" w:rsidRPr="00A136CC" w:rsidTr="00431D83">
        <w:tc>
          <w:tcPr>
            <w:tcW w:w="737" w:type="dxa"/>
          </w:tcPr>
          <w:p w:rsidR="00C948FB" w:rsidRPr="00A136CC" w:rsidRDefault="00C948FB" w:rsidP="00431D83">
            <w:pPr>
              <w:pStyle w:val="Item"/>
              <w:spacing w:before="120" w:after="120"/>
              <w:jc w:val="center"/>
              <w:rPr>
                <w:rStyle w:val="FootnoteReference"/>
                <w:rFonts w:asciiTheme="minorHAnsi" w:hAnsiTheme="minorHAnsi"/>
                <w:b/>
                <w:sz w:val="22"/>
                <w:szCs w:val="22"/>
              </w:rPr>
            </w:pPr>
            <w:r w:rsidRPr="007E7842">
              <w:rPr>
                <w:rFonts w:asciiTheme="minorHAnsi" w:hAnsiTheme="minorHAnsi"/>
                <w:b/>
                <w:sz w:val="22"/>
                <w:szCs w:val="22"/>
                <w:lang w:val="en-GB"/>
              </w:rPr>
              <w:t>A1</w:t>
            </w:r>
          </w:p>
        </w:tc>
        <w:tc>
          <w:tcPr>
            <w:tcW w:w="8443" w:type="dxa"/>
          </w:tcPr>
          <w:p w:rsidR="00C948FB" w:rsidRPr="00A136CC" w:rsidRDefault="00C948FB" w:rsidP="00431D83">
            <w:pPr>
              <w:pStyle w:val="PlainText"/>
              <w:rPr>
                <w:rFonts w:asciiTheme="minorHAnsi" w:hAnsiTheme="minorHAnsi"/>
                <w:i/>
                <w:sz w:val="22"/>
                <w:szCs w:val="22"/>
                <w:lang w:val="en-GB"/>
              </w:rPr>
            </w:pPr>
            <w:r w:rsidRPr="007E7842">
              <w:rPr>
                <w:rFonts w:asciiTheme="minorHAnsi" w:hAnsiTheme="minorHAnsi"/>
                <w:i/>
                <w:sz w:val="22"/>
                <w:szCs w:val="22"/>
                <w:lang w:val="en-GB"/>
              </w:rPr>
              <w:t>Can ask for or pass on personal details in written form.</w:t>
            </w:r>
          </w:p>
        </w:tc>
      </w:tr>
    </w:tbl>
    <w:p w:rsidR="00C948FB" w:rsidRPr="00A136CC"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Pr="00A136CC" w:rsidRDefault="00C948FB" w:rsidP="00C948FB">
      <w:pPr>
        <w:ind w:left="284"/>
        <w:rPr>
          <w:rFonts w:asciiTheme="minorHAnsi" w:hAnsiTheme="minorHAnsi"/>
          <w:sz w:val="22"/>
          <w:szCs w:val="22"/>
        </w:rPr>
      </w:pPr>
    </w:p>
    <w:p w:rsidR="00C948FB" w:rsidRPr="00A136CC" w:rsidRDefault="00C948FB" w:rsidP="00C948FB">
      <w:pPr>
        <w:ind w:left="284"/>
        <w:rPr>
          <w:rFonts w:asciiTheme="minorHAnsi" w:hAnsiTheme="minorHAns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1204"/>
      </w:tblGrid>
      <w:tr w:rsidR="00C948FB" w:rsidRPr="00A136CC" w:rsidTr="00431D83">
        <w:tc>
          <w:tcPr>
            <w:tcW w:w="8008"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Relevant Subscales for Written Interaction</w:t>
            </w:r>
          </w:p>
        </w:tc>
        <w:tc>
          <w:tcPr>
            <w:tcW w:w="1204"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English</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Correspondence</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83</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Notes, messages and forms</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84</w:t>
            </w:r>
          </w:p>
        </w:tc>
      </w:tr>
    </w:tbl>
    <w:p w:rsidR="00C948FB" w:rsidRPr="00A136CC" w:rsidRDefault="00C948FB" w:rsidP="00C948FB">
      <w:pPr>
        <w:rPr>
          <w:rFonts w:asciiTheme="minorHAnsi" w:hAnsiTheme="minorHAnsi"/>
          <w:sz w:val="22"/>
          <w:szCs w:val="22"/>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Default="00C948FB" w:rsidP="00C948FB">
      <w:pPr>
        <w:pStyle w:val="BodyTextIndent"/>
        <w:spacing w:before="120"/>
        <w:jc w:val="both"/>
        <w:rPr>
          <w:rFonts w:asciiTheme="minorHAnsi" w:hAnsiTheme="minorHAnsi" w:cs="Arial"/>
          <w:b/>
          <w:sz w:val="22"/>
          <w:szCs w:val="22"/>
          <w:lang w:val="en-GB"/>
        </w:rPr>
      </w:pPr>
    </w:p>
    <w:p w:rsidR="00C948FB" w:rsidRPr="005B7B87" w:rsidRDefault="00C948FB" w:rsidP="00C948FB">
      <w:pPr>
        <w:pStyle w:val="Caption"/>
        <w:spacing w:before="120"/>
        <w:rPr>
          <w:rFonts w:asciiTheme="minorHAnsi" w:hAnsiTheme="minorHAnsi"/>
          <w:i w:val="0"/>
          <w:szCs w:val="22"/>
          <w:lang w:val="en-GB"/>
        </w:rPr>
      </w:pPr>
      <w:r>
        <w:rPr>
          <w:rFonts w:asciiTheme="minorHAnsi" w:hAnsiTheme="minorHAnsi"/>
          <w:i w:val="0"/>
          <w:szCs w:val="22"/>
          <w:lang w:val="en-GB"/>
        </w:rPr>
        <w:lastRenderedPageBreak/>
        <w:t>F</w:t>
      </w:r>
      <w:r w:rsidRPr="00CD6020">
        <w:rPr>
          <w:rFonts w:asciiTheme="minorHAnsi" w:hAnsiTheme="minorHAnsi"/>
          <w:i w:val="0"/>
          <w:szCs w:val="22"/>
          <w:lang w:val="en-GB"/>
        </w:rPr>
        <w:t>orm A13: Spoken Production</w:t>
      </w:r>
    </w:p>
    <w:p w:rsidR="00C948FB" w:rsidRPr="00A136CC" w:rsidRDefault="00C948FB" w:rsidP="00C948FB">
      <w:pPr>
        <w:ind w:left="284"/>
        <w:rPr>
          <w:rFonts w:asciiTheme="minorHAnsi" w:hAnsiTheme="minorHAns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C948FB" w:rsidRPr="00A136CC" w:rsidTr="00431D83">
        <w:tc>
          <w:tcPr>
            <w:tcW w:w="4606"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Spoken Production</w:t>
            </w:r>
          </w:p>
        </w:tc>
        <w:tc>
          <w:tcPr>
            <w:tcW w:w="4606"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C948FB" w:rsidRPr="00A136CC" w:rsidTr="00431D83">
        <w:tc>
          <w:tcPr>
            <w:tcW w:w="4606" w:type="dxa"/>
          </w:tcPr>
          <w:p w:rsidR="00C948FB" w:rsidRPr="00127A52" w:rsidRDefault="00C948FB" w:rsidP="00C948FB">
            <w:pPr>
              <w:pStyle w:val="ListParagraph"/>
              <w:numPr>
                <w:ilvl w:val="0"/>
                <w:numId w:val="7"/>
              </w:numPr>
              <w:rPr>
                <w:rFonts w:asciiTheme="minorHAnsi" w:hAnsiTheme="minorHAnsi"/>
                <w:sz w:val="22"/>
                <w:szCs w:val="22"/>
              </w:rPr>
            </w:pPr>
            <w:r w:rsidRPr="00127A52">
              <w:rPr>
                <w:rFonts w:asciiTheme="minorHAnsi" w:hAnsiTheme="minorHAnsi"/>
                <w:sz w:val="22"/>
                <w:szCs w:val="22"/>
              </w:rPr>
              <w:t xml:space="preserve">In what contexts (domains, </w:t>
            </w:r>
            <w:proofErr w:type="gramStart"/>
            <w:r w:rsidRPr="00127A52">
              <w:rPr>
                <w:rFonts w:asciiTheme="minorHAnsi" w:hAnsiTheme="minorHAnsi"/>
                <w:sz w:val="22"/>
                <w:szCs w:val="22"/>
              </w:rPr>
              <w:t>situations, …)</w:t>
            </w:r>
            <w:proofErr w:type="gramEnd"/>
            <w:r w:rsidRPr="00127A52">
              <w:rPr>
                <w:rFonts w:asciiTheme="minorHAnsi" w:hAnsiTheme="minorHAnsi"/>
                <w:sz w:val="22"/>
                <w:szCs w:val="22"/>
              </w:rPr>
              <w:t xml:space="preserve"> are the test takers to show ability?</w:t>
            </w:r>
          </w:p>
          <w:p w:rsidR="00C948FB" w:rsidRDefault="00C948FB" w:rsidP="00431D83">
            <w:pPr>
              <w:pStyle w:val="ListParagraph"/>
              <w:rPr>
                <w:rFonts w:asciiTheme="minorHAnsi" w:hAnsiTheme="minorHAnsi"/>
                <w:sz w:val="22"/>
                <w:szCs w:val="22"/>
              </w:rPr>
            </w:pPr>
            <w:r w:rsidRPr="00127A52">
              <w:rPr>
                <w:rFonts w:asciiTheme="minorHAnsi" w:hAnsiTheme="minorHAnsi"/>
                <w:sz w:val="22"/>
                <w:szCs w:val="22"/>
              </w:rPr>
              <w:t>Table 5 in CEFR 4.1 might be of help as a reference.</w:t>
            </w:r>
          </w:p>
          <w:p w:rsidR="00C948FB" w:rsidRPr="00127A52" w:rsidRDefault="00C948FB" w:rsidP="00431D83">
            <w:pPr>
              <w:pStyle w:val="ListParagraph"/>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127A52" w:rsidRDefault="00C948FB" w:rsidP="00C948FB">
            <w:pPr>
              <w:pStyle w:val="ListParagraph"/>
              <w:numPr>
                <w:ilvl w:val="0"/>
                <w:numId w:val="7"/>
              </w:numPr>
              <w:rPr>
                <w:rFonts w:asciiTheme="minorHAnsi" w:hAnsiTheme="minorHAnsi"/>
                <w:sz w:val="22"/>
                <w:szCs w:val="22"/>
              </w:rPr>
            </w:pPr>
            <w:r w:rsidRPr="00127A52">
              <w:rPr>
                <w:rFonts w:asciiTheme="minorHAnsi" w:hAnsiTheme="minorHAnsi"/>
                <w:sz w:val="22"/>
                <w:szCs w:val="22"/>
              </w:rPr>
              <w:t xml:space="preserve">Which communication themes </w:t>
            </w:r>
            <w:proofErr w:type="gramStart"/>
            <w:r w:rsidRPr="00127A52">
              <w:rPr>
                <w:rFonts w:asciiTheme="minorHAnsi" w:hAnsiTheme="minorHAnsi"/>
                <w:sz w:val="22"/>
                <w:szCs w:val="22"/>
              </w:rPr>
              <w:t>are</w:t>
            </w:r>
            <w:proofErr w:type="gramEnd"/>
            <w:r w:rsidRPr="00127A52">
              <w:rPr>
                <w:rFonts w:asciiTheme="minorHAnsi" w:hAnsiTheme="minorHAnsi"/>
                <w:sz w:val="22"/>
                <w:szCs w:val="22"/>
              </w:rPr>
              <w:t xml:space="preserve"> the test takers expected to be able to handle? </w:t>
            </w:r>
          </w:p>
          <w:p w:rsidR="00C948FB" w:rsidRDefault="00C948FB" w:rsidP="00431D83">
            <w:pPr>
              <w:pStyle w:val="ListParagraph"/>
              <w:rPr>
                <w:rFonts w:asciiTheme="minorHAnsi" w:hAnsiTheme="minorHAnsi"/>
                <w:sz w:val="22"/>
                <w:szCs w:val="22"/>
              </w:rPr>
            </w:pPr>
            <w:r w:rsidRPr="00127A52">
              <w:rPr>
                <w:rFonts w:asciiTheme="minorHAnsi" w:hAnsiTheme="minorHAnsi"/>
                <w:sz w:val="22"/>
                <w:szCs w:val="22"/>
              </w:rPr>
              <w:t>The lists in CEFR 4.2 might be of help as a reference.</w:t>
            </w:r>
          </w:p>
          <w:p w:rsidR="00C948FB" w:rsidRPr="00127A52" w:rsidRDefault="00C948FB" w:rsidP="00431D83">
            <w:pPr>
              <w:pStyle w:val="ListParagraph"/>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127A52" w:rsidRDefault="00C948FB" w:rsidP="00C948FB">
            <w:pPr>
              <w:pStyle w:val="ListParagraph"/>
              <w:numPr>
                <w:ilvl w:val="0"/>
                <w:numId w:val="7"/>
              </w:numPr>
              <w:rPr>
                <w:rFonts w:asciiTheme="minorHAnsi" w:hAnsiTheme="minorHAnsi"/>
                <w:sz w:val="22"/>
                <w:szCs w:val="22"/>
              </w:rPr>
            </w:pPr>
            <w:r w:rsidRPr="00127A52">
              <w:rPr>
                <w:rFonts w:asciiTheme="minorHAnsi" w:hAnsiTheme="minorHAnsi"/>
                <w:sz w:val="22"/>
                <w:szCs w:val="22"/>
              </w:rPr>
              <w:t xml:space="preserve">Which communicative tasks, activities and strategies </w:t>
            </w:r>
            <w:proofErr w:type="gramStart"/>
            <w:r w:rsidRPr="00127A52">
              <w:rPr>
                <w:rFonts w:asciiTheme="minorHAnsi" w:hAnsiTheme="minorHAnsi"/>
                <w:sz w:val="22"/>
                <w:szCs w:val="22"/>
              </w:rPr>
              <w:t>are</w:t>
            </w:r>
            <w:proofErr w:type="gramEnd"/>
            <w:r w:rsidRPr="00127A52">
              <w:rPr>
                <w:rFonts w:asciiTheme="minorHAnsi" w:hAnsiTheme="minorHAnsi"/>
                <w:sz w:val="22"/>
                <w:szCs w:val="22"/>
              </w:rPr>
              <w:t xml:space="preserve"> the test takers expected to be able to handle? </w:t>
            </w:r>
          </w:p>
          <w:p w:rsidR="00C948FB" w:rsidRDefault="00C948FB" w:rsidP="00431D83">
            <w:pPr>
              <w:pStyle w:val="ListParagraph"/>
              <w:rPr>
                <w:rFonts w:asciiTheme="minorHAnsi" w:hAnsiTheme="minorHAnsi"/>
                <w:sz w:val="22"/>
                <w:szCs w:val="22"/>
              </w:rPr>
            </w:pPr>
            <w:r w:rsidRPr="00127A52">
              <w:rPr>
                <w:rFonts w:asciiTheme="minorHAnsi" w:hAnsiTheme="minorHAnsi"/>
                <w:sz w:val="22"/>
                <w:szCs w:val="22"/>
              </w:rPr>
              <w:t>The lists in CEFR 4.3, 4.4.2.1, 7.1, 7.2 and 7.3 might be of help as a reference.</w:t>
            </w:r>
          </w:p>
          <w:p w:rsidR="00C948FB" w:rsidRPr="00127A52" w:rsidRDefault="00C948FB" w:rsidP="00431D83">
            <w:pPr>
              <w:pStyle w:val="ListParagraph"/>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127A52" w:rsidRDefault="00C948FB" w:rsidP="00C948FB">
            <w:pPr>
              <w:pStyle w:val="ListParagraph"/>
              <w:numPr>
                <w:ilvl w:val="0"/>
                <w:numId w:val="7"/>
              </w:numPr>
              <w:rPr>
                <w:rFonts w:asciiTheme="minorHAnsi" w:hAnsiTheme="minorHAnsi"/>
                <w:sz w:val="22"/>
                <w:szCs w:val="22"/>
              </w:rPr>
            </w:pPr>
            <w:r w:rsidRPr="00127A52">
              <w:rPr>
                <w:rFonts w:asciiTheme="minorHAnsi" w:hAnsiTheme="minorHAnsi"/>
                <w:sz w:val="22"/>
                <w:szCs w:val="22"/>
              </w:rPr>
              <w:t xml:space="preserve">What kind of texts and text-types are the test takers expected to be able to handle? </w:t>
            </w:r>
          </w:p>
          <w:p w:rsidR="00C948FB" w:rsidRDefault="00C948FB" w:rsidP="00431D83">
            <w:pPr>
              <w:pStyle w:val="ListParagraph"/>
              <w:rPr>
                <w:rFonts w:asciiTheme="minorHAnsi" w:hAnsiTheme="minorHAnsi"/>
                <w:sz w:val="22"/>
                <w:szCs w:val="22"/>
              </w:rPr>
            </w:pPr>
            <w:r w:rsidRPr="00127A52">
              <w:rPr>
                <w:rFonts w:asciiTheme="minorHAnsi" w:hAnsiTheme="minorHAnsi"/>
                <w:sz w:val="22"/>
                <w:szCs w:val="22"/>
              </w:rPr>
              <w:t>The lists in CEFR 4.6.2 and 4.6.3 might be of help as a reference.</w:t>
            </w:r>
          </w:p>
          <w:p w:rsidR="00C948FB" w:rsidRPr="00127A52" w:rsidRDefault="00C948FB" w:rsidP="00431D83">
            <w:pPr>
              <w:pStyle w:val="ListParagraph"/>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rPr>
          <w:cantSplit/>
          <w:trHeight w:val="241"/>
        </w:trPr>
        <w:tc>
          <w:tcPr>
            <w:tcW w:w="4606" w:type="dxa"/>
            <w:vMerge w:val="restart"/>
          </w:tcPr>
          <w:p w:rsidR="00C948FB" w:rsidRPr="00127A52" w:rsidRDefault="00C948FB" w:rsidP="00C948FB">
            <w:pPr>
              <w:pStyle w:val="ListParagraph"/>
              <w:numPr>
                <w:ilvl w:val="0"/>
                <w:numId w:val="7"/>
              </w:numPr>
              <w:rPr>
                <w:rFonts w:asciiTheme="minorHAnsi" w:hAnsiTheme="minorHAnsi"/>
                <w:sz w:val="22"/>
                <w:szCs w:val="22"/>
              </w:rPr>
            </w:pPr>
            <w:r w:rsidRPr="00127A52">
              <w:rPr>
                <w:rFonts w:asciiTheme="minorHAnsi" w:hAnsiTheme="minorHAnsi"/>
                <w:sz w:val="22"/>
                <w:szCs w:val="22"/>
              </w:rPr>
              <w:t>After reading the scale for Overall Spoken Production, given below, indicate and justify at which level(s) of the scale the subtest should be situated.</w:t>
            </w:r>
          </w:p>
          <w:p w:rsidR="00C948FB" w:rsidRDefault="00C948FB" w:rsidP="00431D83">
            <w:pPr>
              <w:pStyle w:val="ListParagraph"/>
              <w:rPr>
                <w:rFonts w:asciiTheme="minorHAnsi" w:hAnsiTheme="minorHAnsi"/>
                <w:sz w:val="22"/>
                <w:szCs w:val="22"/>
              </w:rPr>
            </w:pPr>
            <w:r w:rsidRPr="00127A52">
              <w:rPr>
                <w:rFonts w:asciiTheme="minorHAnsi" w:hAnsiTheme="minorHAnsi"/>
                <w:sz w:val="22"/>
                <w:szCs w:val="22"/>
              </w:rPr>
              <w:t xml:space="preserve">The subscales for spoken production in CEFR 4.4.1.1 listed after the scale might be of help as a reference.  </w:t>
            </w:r>
          </w:p>
          <w:p w:rsidR="00C948FB" w:rsidRPr="00127A52" w:rsidRDefault="00C948FB" w:rsidP="00431D83">
            <w:pPr>
              <w:pStyle w:val="ListParagraph"/>
              <w:rPr>
                <w:rFonts w:asciiTheme="minorHAnsi" w:hAnsiTheme="minorHAnsi"/>
                <w:sz w:val="22"/>
                <w:szCs w:val="22"/>
              </w:rPr>
            </w:pPr>
          </w:p>
        </w:tc>
        <w:tc>
          <w:tcPr>
            <w:tcW w:w="4606" w:type="dxa"/>
          </w:tcPr>
          <w:p w:rsidR="00C948FB" w:rsidRPr="00097DC7" w:rsidRDefault="00C948FB" w:rsidP="00431D83">
            <w:pPr>
              <w:rPr>
                <w:rFonts w:asciiTheme="minorHAnsi" w:hAnsiTheme="minorHAnsi" w:cs="Arial"/>
                <w:sz w:val="22"/>
                <w:szCs w:val="22"/>
              </w:rPr>
            </w:pPr>
            <w:r w:rsidRPr="00097DC7">
              <w:rPr>
                <w:rFonts w:asciiTheme="minorHAnsi" w:hAnsiTheme="minorHAnsi" w:cs="Arial"/>
                <w:sz w:val="22"/>
                <w:szCs w:val="22"/>
              </w:rPr>
              <w:t xml:space="preserve">Level </w:t>
            </w:r>
          </w:p>
        </w:tc>
      </w:tr>
      <w:tr w:rsidR="00C948FB" w:rsidRPr="00A136CC" w:rsidTr="00431D83">
        <w:trPr>
          <w:cantSplit/>
          <w:trHeight w:val="1691"/>
        </w:trPr>
        <w:tc>
          <w:tcPr>
            <w:tcW w:w="4606" w:type="dxa"/>
            <w:vMerge/>
          </w:tcPr>
          <w:p w:rsidR="00C948FB" w:rsidRPr="00A136CC" w:rsidRDefault="00C948FB" w:rsidP="00431D83">
            <w:pPr>
              <w:rPr>
                <w:rFonts w:asciiTheme="minorHAnsi" w:hAnsiTheme="minorHAnsi"/>
                <w:sz w:val="22"/>
                <w:szCs w:val="22"/>
              </w:rPr>
            </w:pPr>
          </w:p>
        </w:tc>
        <w:tc>
          <w:tcPr>
            <w:tcW w:w="4606" w:type="dxa"/>
          </w:tcPr>
          <w:p w:rsidR="00C948FB" w:rsidRPr="00097DC7" w:rsidRDefault="00C948FB" w:rsidP="00431D83">
            <w:pPr>
              <w:rPr>
                <w:rFonts w:asciiTheme="minorHAnsi" w:hAnsiTheme="minorHAnsi" w:cs="Arial"/>
                <w:sz w:val="22"/>
                <w:szCs w:val="22"/>
              </w:rPr>
            </w:pPr>
            <w:r w:rsidRPr="00097DC7">
              <w:rPr>
                <w:rFonts w:asciiTheme="minorHAnsi" w:hAnsiTheme="minorHAnsi" w:cs="Arial"/>
                <w:sz w:val="22"/>
                <w:szCs w:val="22"/>
              </w:rPr>
              <w:t>Justification (incl. reference to documentation)</w:t>
            </w:r>
          </w:p>
          <w:p w:rsidR="00C948FB" w:rsidRPr="00097DC7" w:rsidRDefault="00C948FB" w:rsidP="00431D83">
            <w:pPr>
              <w:rPr>
                <w:rFonts w:asciiTheme="minorHAnsi" w:hAnsiTheme="minorHAnsi" w:cs="Arial"/>
                <w:sz w:val="22"/>
                <w:szCs w:val="22"/>
              </w:rPr>
            </w:pPr>
          </w:p>
          <w:p w:rsidR="00C948FB" w:rsidRPr="00097DC7" w:rsidRDefault="00C948FB" w:rsidP="00431D83">
            <w:pPr>
              <w:rPr>
                <w:rFonts w:asciiTheme="minorHAnsi" w:hAnsiTheme="minorHAnsi" w:cs="Arial"/>
                <w:sz w:val="22"/>
                <w:szCs w:val="22"/>
              </w:rPr>
            </w:pPr>
          </w:p>
        </w:tc>
      </w:tr>
    </w:tbl>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p w:rsidR="00C948FB" w:rsidRDefault="00C948FB" w:rsidP="00C948FB">
      <w:pPr>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737"/>
        <w:gridCol w:w="8443"/>
      </w:tblGrid>
      <w:tr w:rsidR="00C948FB" w:rsidRPr="00A136CC" w:rsidTr="00431D83">
        <w:tc>
          <w:tcPr>
            <w:tcW w:w="737" w:type="dxa"/>
          </w:tcPr>
          <w:p w:rsidR="00C948FB" w:rsidRPr="00A136CC" w:rsidRDefault="00C948FB" w:rsidP="00431D83">
            <w:pPr>
              <w:suppressAutoHyphens/>
              <w:jc w:val="center"/>
              <w:rPr>
                <w:rStyle w:val="FootnoteReference"/>
                <w:rFonts w:asciiTheme="minorHAnsi" w:hAnsiTheme="minorHAnsi"/>
                <w:b/>
                <w:spacing w:val="-3"/>
                <w:sz w:val="22"/>
                <w:szCs w:val="22"/>
              </w:rPr>
            </w:pPr>
          </w:p>
        </w:tc>
        <w:tc>
          <w:tcPr>
            <w:tcW w:w="8443" w:type="dxa"/>
          </w:tcPr>
          <w:p w:rsidR="00C948FB" w:rsidRPr="00A136CC" w:rsidRDefault="00C948FB" w:rsidP="00431D83">
            <w:pPr>
              <w:suppressAutoHyphens/>
              <w:jc w:val="center"/>
              <w:rPr>
                <w:rStyle w:val="FootnoteReference"/>
                <w:rFonts w:asciiTheme="minorHAnsi" w:hAnsiTheme="minorHAnsi"/>
                <w:spacing w:val="-3"/>
                <w:sz w:val="22"/>
                <w:szCs w:val="22"/>
              </w:rPr>
            </w:pPr>
            <w:r w:rsidRPr="007E7842">
              <w:rPr>
                <w:rFonts w:asciiTheme="minorHAnsi" w:hAnsiTheme="minorHAnsi"/>
                <w:b/>
                <w:spacing w:val="-4"/>
                <w:sz w:val="22"/>
                <w:szCs w:val="22"/>
              </w:rPr>
              <w:t>OVERALLSPOKEN PRODUCTION</w:t>
            </w:r>
          </w:p>
        </w:tc>
      </w:tr>
      <w:tr w:rsidR="00C948FB" w:rsidRPr="00A136CC" w:rsidTr="00431D83">
        <w:tc>
          <w:tcPr>
            <w:tcW w:w="737" w:type="dxa"/>
          </w:tcPr>
          <w:p w:rsidR="00C948FB" w:rsidRPr="00A136CC" w:rsidRDefault="00C948FB" w:rsidP="00431D83">
            <w:pPr>
              <w:suppressAutoHyphens/>
              <w:spacing w:before="120"/>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C2</w:t>
            </w:r>
          </w:p>
        </w:tc>
        <w:tc>
          <w:tcPr>
            <w:tcW w:w="8443" w:type="dxa"/>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produce clear, smoothly flowing well-structured speech with an effective logical structure which helps the recipient to notice and remember significant points.</w:t>
            </w:r>
          </w:p>
        </w:tc>
      </w:tr>
      <w:tr w:rsidR="00C948FB" w:rsidRPr="00A136CC" w:rsidTr="00431D83">
        <w:tc>
          <w:tcPr>
            <w:tcW w:w="737" w:type="dxa"/>
            <w:tcBorders>
              <w:bottom w:val="nil"/>
            </w:tcBorders>
          </w:tcPr>
          <w:p w:rsidR="00C948FB" w:rsidRPr="00A136CC" w:rsidRDefault="00C948FB" w:rsidP="00431D83">
            <w:pPr>
              <w:suppressAutoHyphens/>
              <w:spacing w:before="120"/>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C1</w:t>
            </w:r>
          </w:p>
        </w:tc>
        <w:tc>
          <w:tcPr>
            <w:tcW w:w="8443" w:type="dxa"/>
            <w:tcBorders>
              <w:bottom w:val="nil"/>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give clear, detailed descriptions and presentations on complex subjects, integrating sub themes, developing particular points and rounding off with an appropriate conclusion.</w:t>
            </w:r>
          </w:p>
        </w:tc>
      </w:tr>
      <w:tr w:rsidR="00C948FB" w:rsidRPr="00A136CC" w:rsidTr="00431D83">
        <w:tc>
          <w:tcPr>
            <w:tcW w:w="737" w:type="dxa"/>
            <w:tcBorders>
              <w:bottom w:val="nil"/>
            </w:tcBorders>
          </w:tcPr>
          <w:p w:rsidR="00C948FB" w:rsidRPr="00A136CC" w:rsidRDefault="00C948FB" w:rsidP="00431D83">
            <w:pPr>
              <w:suppressAutoHyphens/>
              <w:jc w:val="center"/>
              <w:rPr>
                <w:rStyle w:val="FootnoteReference"/>
                <w:rFonts w:asciiTheme="minorHAnsi" w:hAnsiTheme="minorHAnsi"/>
                <w:b/>
                <w:spacing w:val="-3"/>
                <w:sz w:val="22"/>
                <w:szCs w:val="22"/>
              </w:rPr>
            </w:pPr>
          </w:p>
        </w:tc>
        <w:tc>
          <w:tcPr>
            <w:tcW w:w="8443" w:type="dxa"/>
            <w:tcBorders>
              <w:bottom w:val="single" w:sz="6" w:space="0" w:color="auto"/>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give clear, systematically developed descriptions and presentations, with appropriate highlighting of significant points, and relevant supporting detail.</w:t>
            </w:r>
          </w:p>
        </w:tc>
      </w:tr>
      <w:tr w:rsidR="00C948FB" w:rsidRPr="00A136CC" w:rsidTr="00431D83">
        <w:tc>
          <w:tcPr>
            <w:tcW w:w="737" w:type="dxa"/>
            <w:tcBorders>
              <w:top w:val="nil"/>
            </w:tcBorders>
          </w:tcPr>
          <w:p w:rsidR="00C948FB" w:rsidRPr="00A136CC" w:rsidRDefault="00C948FB" w:rsidP="00431D83">
            <w:pPr>
              <w:suppressAutoHyphens/>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B2</w:t>
            </w:r>
          </w:p>
        </w:tc>
        <w:tc>
          <w:tcPr>
            <w:tcW w:w="8443" w:type="dxa"/>
            <w:tcBorders>
              <w:top w:val="single" w:sz="6" w:space="0" w:color="auto"/>
            </w:tcBorders>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 xml:space="preserve">Can give clear, detailed descriptions and presentations on a wide range of subjects related to his/her field of interest, expanding and supporting ideas with subsidiary points and relevant </w:t>
            </w:r>
            <w:proofErr w:type="gramStart"/>
            <w:r w:rsidRPr="007E7842">
              <w:rPr>
                <w:rFonts w:asciiTheme="minorHAnsi" w:eastAsia="MS Mincho" w:hAnsiTheme="minorHAnsi"/>
                <w:i/>
                <w:sz w:val="22"/>
                <w:szCs w:val="22"/>
                <w:lang w:val="en-GB"/>
              </w:rPr>
              <w:t>examples.</w:t>
            </w:r>
            <w:proofErr w:type="gramEnd"/>
          </w:p>
        </w:tc>
      </w:tr>
      <w:tr w:rsidR="00C948FB" w:rsidRPr="00A136CC" w:rsidTr="00431D83">
        <w:tc>
          <w:tcPr>
            <w:tcW w:w="737" w:type="dxa"/>
          </w:tcPr>
          <w:p w:rsidR="00C948FB" w:rsidRPr="00A136CC" w:rsidRDefault="00C948FB" w:rsidP="00431D83">
            <w:pPr>
              <w:suppressAutoHyphens/>
              <w:spacing w:before="120"/>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B1</w:t>
            </w:r>
          </w:p>
        </w:tc>
        <w:tc>
          <w:tcPr>
            <w:tcW w:w="8443" w:type="dxa"/>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reasonably fluently sustain a straightforward description of one of a variety of subjects within his/her field of interest, presenting it as a linear sequence of points.</w:t>
            </w:r>
          </w:p>
        </w:tc>
      </w:tr>
      <w:tr w:rsidR="00C948FB" w:rsidRPr="00A136CC" w:rsidTr="00431D83">
        <w:tc>
          <w:tcPr>
            <w:tcW w:w="737" w:type="dxa"/>
          </w:tcPr>
          <w:p w:rsidR="00C948FB" w:rsidRPr="00A136CC" w:rsidRDefault="00C948FB" w:rsidP="00431D83">
            <w:pPr>
              <w:pStyle w:val="Item"/>
              <w:spacing w:before="120"/>
              <w:jc w:val="center"/>
              <w:rPr>
                <w:rStyle w:val="FootnoteReference"/>
                <w:rFonts w:asciiTheme="minorHAnsi" w:hAnsiTheme="minorHAnsi"/>
                <w:b/>
                <w:sz w:val="22"/>
                <w:szCs w:val="22"/>
              </w:rPr>
            </w:pPr>
            <w:r w:rsidRPr="007E7842">
              <w:rPr>
                <w:rFonts w:asciiTheme="minorHAnsi" w:hAnsiTheme="minorHAnsi"/>
                <w:b/>
                <w:sz w:val="22"/>
                <w:szCs w:val="22"/>
                <w:lang w:val="en-GB"/>
              </w:rPr>
              <w:t>A2</w:t>
            </w:r>
          </w:p>
        </w:tc>
        <w:tc>
          <w:tcPr>
            <w:tcW w:w="8443" w:type="dxa"/>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give a simple description or presentation of people, living or working conditions, daily routines, likes/dislikes etc. as a short series of simple phrases and sentences linked into a list.</w:t>
            </w:r>
          </w:p>
        </w:tc>
      </w:tr>
      <w:tr w:rsidR="00C948FB" w:rsidRPr="00A136CC" w:rsidTr="00431D83">
        <w:tc>
          <w:tcPr>
            <w:tcW w:w="737" w:type="dxa"/>
          </w:tcPr>
          <w:p w:rsidR="00C948FB" w:rsidRPr="00A136CC" w:rsidRDefault="00C948FB" w:rsidP="00431D83">
            <w:pPr>
              <w:pStyle w:val="Item"/>
              <w:spacing w:before="120" w:after="120"/>
              <w:jc w:val="center"/>
              <w:rPr>
                <w:rStyle w:val="FootnoteReference"/>
                <w:rFonts w:asciiTheme="minorHAnsi" w:hAnsiTheme="minorHAnsi"/>
                <w:b/>
                <w:sz w:val="22"/>
                <w:szCs w:val="22"/>
              </w:rPr>
            </w:pPr>
            <w:r w:rsidRPr="007E7842">
              <w:rPr>
                <w:rFonts w:asciiTheme="minorHAnsi" w:hAnsiTheme="minorHAnsi"/>
                <w:b/>
                <w:sz w:val="22"/>
                <w:szCs w:val="22"/>
                <w:lang w:val="en-GB"/>
              </w:rPr>
              <w:t>A1</w:t>
            </w:r>
          </w:p>
        </w:tc>
        <w:tc>
          <w:tcPr>
            <w:tcW w:w="8443" w:type="dxa"/>
          </w:tcPr>
          <w:p w:rsidR="00C948FB" w:rsidRPr="00A136CC" w:rsidRDefault="00C948FB" w:rsidP="00431D83">
            <w:pPr>
              <w:pStyle w:val="PlainText"/>
              <w:rPr>
                <w:rFonts w:asciiTheme="minorHAnsi" w:eastAsia="MS Mincho" w:hAnsiTheme="minorHAnsi"/>
                <w:i/>
                <w:sz w:val="22"/>
                <w:szCs w:val="22"/>
                <w:lang w:val="en-GB"/>
              </w:rPr>
            </w:pPr>
            <w:r w:rsidRPr="007E7842">
              <w:rPr>
                <w:rFonts w:asciiTheme="minorHAnsi" w:eastAsia="MS Mincho" w:hAnsiTheme="minorHAnsi"/>
                <w:i/>
                <w:sz w:val="22"/>
                <w:szCs w:val="22"/>
                <w:lang w:val="en-GB"/>
              </w:rPr>
              <w:t>Can produce simple mainly isolated phrases about people and places.</w:t>
            </w:r>
          </w:p>
        </w:tc>
      </w:tr>
    </w:tbl>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Default="00C948FB" w:rsidP="00C948FB">
      <w:pPr>
        <w:ind w:left="284"/>
        <w:rPr>
          <w:rFonts w:asciiTheme="minorHAnsi" w:hAnsiTheme="minorHAnsi"/>
          <w:sz w:val="22"/>
          <w:szCs w:val="22"/>
        </w:rPr>
      </w:pPr>
    </w:p>
    <w:p w:rsidR="00C948FB" w:rsidRPr="00A136CC" w:rsidRDefault="00C948FB" w:rsidP="00C948FB">
      <w:pPr>
        <w:ind w:left="284"/>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1204"/>
      </w:tblGrid>
      <w:tr w:rsidR="00C948FB" w:rsidRPr="00A136CC" w:rsidTr="00431D83">
        <w:tc>
          <w:tcPr>
            <w:tcW w:w="8008"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Relevant Subscales for Spoken Production</w:t>
            </w:r>
          </w:p>
        </w:tc>
        <w:tc>
          <w:tcPr>
            <w:tcW w:w="1204"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English</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Sustained monologue: Describing experience</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59</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Sustained monologue: Putting a case (e.g. in debate)</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59</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Public announcements</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60</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Addressing audiences</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60</w:t>
            </w:r>
          </w:p>
        </w:tc>
      </w:tr>
    </w:tbl>
    <w:p w:rsidR="00C948FB" w:rsidRPr="00A136CC" w:rsidRDefault="00C948FB" w:rsidP="00C948FB">
      <w:pPr>
        <w:ind w:left="284"/>
        <w:rPr>
          <w:rFonts w:asciiTheme="minorHAnsi" w:hAnsiTheme="minorHAnsi"/>
          <w:sz w:val="22"/>
          <w:szCs w:val="22"/>
        </w:rPr>
      </w:pPr>
    </w:p>
    <w:p w:rsidR="00C948FB" w:rsidRDefault="00C948FB" w:rsidP="00C948FB">
      <w:pPr>
        <w:pStyle w:val="Caption"/>
        <w:spacing w:before="120"/>
        <w:rPr>
          <w:rFonts w:asciiTheme="minorHAnsi" w:hAnsiTheme="minorHAnsi"/>
          <w:szCs w:val="22"/>
          <w:lang w:val="en-GB"/>
        </w:rPr>
      </w:pPr>
    </w:p>
    <w:p w:rsidR="00C948FB" w:rsidRDefault="00C948FB" w:rsidP="00C948FB">
      <w:pPr>
        <w:pStyle w:val="Caption"/>
        <w:spacing w:before="120"/>
        <w:rPr>
          <w:rFonts w:asciiTheme="minorHAnsi" w:hAnsiTheme="minorHAnsi"/>
          <w:szCs w:val="22"/>
          <w:lang w:val="en-GB"/>
        </w:rPr>
      </w:pPr>
    </w:p>
    <w:p w:rsidR="00C948FB" w:rsidRDefault="00C948FB" w:rsidP="00C948FB">
      <w:pPr>
        <w:pStyle w:val="Caption"/>
        <w:spacing w:before="120"/>
        <w:rPr>
          <w:rFonts w:asciiTheme="minorHAnsi" w:hAnsiTheme="minorHAnsi"/>
          <w:szCs w:val="22"/>
          <w:lang w:val="en-GB"/>
        </w:rPr>
      </w:pPr>
    </w:p>
    <w:p w:rsidR="00C948FB" w:rsidRDefault="00C948FB" w:rsidP="00C948FB">
      <w:pPr>
        <w:pStyle w:val="Caption"/>
        <w:spacing w:before="120"/>
        <w:rPr>
          <w:rFonts w:asciiTheme="minorHAnsi" w:hAnsiTheme="minorHAnsi"/>
          <w:szCs w:val="22"/>
          <w:lang w:val="en-GB"/>
        </w:rPr>
      </w:pPr>
    </w:p>
    <w:p w:rsidR="00C948FB" w:rsidRDefault="00C948FB" w:rsidP="00C948FB">
      <w:pPr>
        <w:pStyle w:val="Caption"/>
        <w:spacing w:before="120"/>
        <w:rPr>
          <w:rFonts w:asciiTheme="minorHAnsi" w:hAnsiTheme="minorHAnsi"/>
          <w:szCs w:val="22"/>
          <w:lang w:val="en-GB"/>
        </w:rPr>
      </w:pPr>
    </w:p>
    <w:p w:rsidR="00C948FB" w:rsidRDefault="00C948FB" w:rsidP="00C948FB">
      <w:pPr>
        <w:rPr>
          <w:lang w:eastAsia="fi-FI"/>
        </w:rPr>
      </w:pPr>
    </w:p>
    <w:p w:rsidR="00C948FB" w:rsidRDefault="00C948FB" w:rsidP="00C948FB">
      <w:pPr>
        <w:rPr>
          <w:lang w:eastAsia="fi-FI"/>
        </w:rPr>
      </w:pPr>
    </w:p>
    <w:p w:rsidR="00C948FB" w:rsidRDefault="00C948FB" w:rsidP="00C948FB">
      <w:pPr>
        <w:rPr>
          <w:lang w:eastAsia="fi-FI"/>
        </w:rPr>
      </w:pPr>
    </w:p>
    <w:p w:rsidR="00C948FB" w:rsidRDefault="00C948FB" w:rsidP="00C948FB">
      <w:pPr>
        <w:rPr>
          <w:lang w:eastAsia="fi-FI"/>
        </w:rPr>
      </w:pPr>
    </w:p>
    <w:p w:rsidR="00C948FB" w:rsidRDefault="00C948FB" w:rsidP="00C948FB">
      <w:pPr>
        <w:rPr>
          <w:lang w:eastAsia="fi-FI"/>
        </w:rPr>
      </w:pPr>
    </w:p>
    <w:p w:rsidR="00C948FB" w:rsidRDefault="00C948FB" w:rsidP="00C948FB">
      <w:pPr>
        <w:rPr>
          <w:lang w:eastAsia="fi-FI"/>
        </w:rPr>
      </w:pPr>
    </w:p>
    <w:p w:rsidR="00C948FB" w:rsidRPr="00C948FB" w:rsidRDefault="00C948FB" w:rsidP="00C948FB">
      <w:pPr>
        <w:rPr>
          <w:lang w:eastAsia="fi-FI"/>
        </w:rPr>
      </w:pPr>
    </w:p>
    <w:p w:rsidR="00C948FB" w:rsidRDefault="00C948FB" w:rsidP="00C948FB">
      <w:pPr>
        <w:pStyle w:val="Caption"/>
        <w:spacing w:before="120"/>
        <w:rPr>
          <w:rFonts w:asciiTheme="minorHAnsi" w:hAnsiTheme="minorHAnsi"/>
          <w:szCs w:val="22"/>
          <w:lang w:val="en-GB"/>
        </w:rPr>
      </w:pPr>
    </w:p>
    <w:p w:rsidR="00C948FB" w:rsidRDefault="00C948FB" w:rsidP="00C948FB">
      <w:pPr>
        <w:pStyle w:val="Caption"/>
        <w:spacing w:before="120"/>
        <w:rPr>
          <w:rFonts w:asciiTheme="minorHAnsi" w:hAnsiTheme="minorHAnsi"/>
          <w:szCs w:val="22"/>
          <w:lang w:val="en-GB"/>
        </w:rPr>
      </w:pPr>
    </w:p>
    <w:p w:rsidR="00C948FB" w:rsidRDefault="00C948FB" w:rsidP="00C948FB">
      <w:pPr>
        <w:pStyle w:val="Caption"/>
        <w:spacing w:before="120"/>
        <w:rPr>
          <w:rFonts w:asciiTheme="minorHAnsi" w:hAnsiTheme="minorHAnsi"/>
          <w:szCs w:val="22"/>
          <w:lang w:val="en-GB"/>
        </w:rPr>
      </w:pPr>
    </w:p>
    <w:p w:rsidR="00C948FB" w:rsidRDefault="00C948FB" w:rsidP="00C948FB">
      <w:pPr>
        <w:pStyle w:val="Caption"/>
        <w:spacing w:before="120"/>
        <w:rPr>
          <w:rFonts w:asciiTheme="minorHAnsi" w:hAnsiTheme="minorHAnsi"/>
          <w:szCs w:val="22"/>
          <w:lang w:val="en-GB"/>
        </w:rPr>
      </w:pPr>
    </w:p>
    <w:p w:rsidR="00C948FB" w:rsidRPr="005B7B87" w:rsidRDefault="00C948FB" w:rsidP="00C948FB">
      <w:pPr>
        <w:pStyle w:val="Caption"/>
        <w:spacing w:before="120"/>
        <w:rPr>
          <w:rFonts w:asciiTheme="minorHAnsi" w:hAnsiTheme="minorHAnsi"/>
          <w:i w:val="0"/>
          <w:szCs w:val="22"/>
          <w:lang w:val="en-GB"/>
        </w:rPr>
      </w:pPr>
      <w:r>
        <w:rPr>
          <w:rFonts w:asciiTheme="minorHAnsi" w:hAnsiTheme="minorHAnsi"/>
          <w:i w:val="0"/>
          <w:szCs w:val="22"/>
          <w:lang w:val="en-GB"/>
        </w:rPr>
        <w:lastRenderedPageBreak/>
        <w:t>F</w:t>
      </w:r>
      <w:r w:rsidRPr="00CD6020">
        <w:rPr>
          <w:rFonts w:asciiTheme="minorHAnsi" w:hAnsiTheme="minorHAnsi"/>
          <w:i w:val="0"/>
          <w:szCs w:val="22"/>
          <w:lang w:val="en-GB"/>
        </w:rPr>
        <w:t>orm A14: Written Production</w:t>
      </w:r>
    </w:p>
    <w:p w:rsidR="00C948FB" w:rsidRPr="00A136CC" w:rsidRDefault="00C948FB" w:rsidP="00C948FB">
      <w:pPr>
        <w:ind w:left="284"/>
        <w:rPr>
          <w:rFonts w:asciiTheme="minorHAnsi" w:hAnsiTheme="minorHAnsi"/>
          <w:sz w:val="22"/>
          <w:szCs w:val="22"/>
        </w:rPr>
      </w:pPr>
    </w:p>
    <w:p w:rsidR="00C948FB" w:rsidRPr="00A136CC" w:rsidRDefault="00C948FB" w:rsidP="00C948FB">
      <w:pPr>
        <w:ind w:left="284"/>
        <w:rPr>
          <w:rFonts w:asciiTheme="minorHAnsi" w:hAnsiTheme="minorHAns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C948FB" w:rsidRPr="00A136CC" w:rsidTr="00431D83">
        <w:tc>
          <w:tcPr>
            <w:tcW w:w="4606"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Written Production</w:t>
            </w:r>
          </w:p>
        </w:tc>
        <w:tc>
          <w:tcPr>
            <w:tcW w:w="4606"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C948FB" w:rsidRPr="00A136CC" w:rsidTr="00431D83">
        <w:tc>
          <w:tcPr>
            <w:tcW w:w="4606" w:type="dxa"/>
          </w:tcPr>
          <w:p w:rsidR="00C948FB" w:rsidRPr="00097DC7" w:rsidRDefault="00C948FB" w:rsidP="00C948FB">
            <w:pPr>
              <w:pStyle w:val="ListParagraph"/>
              <w:numPr>
                <w:ilvl w:val="0"/>
                <w:numId w:val="8"/>
              </w:numPr>
              <w:rPr>
                <w:rFonts w:asciiTheme="minorHAnsi" w:hAnsiTheme="minorHAnsi"/>
                <w:sz w:val="22"/>
                <w:szCs w:val="22"/>
              </w:rPr>
            </w:pPr>
            <w:r w:rsidRPr="00097DC7">
              <w:rPr>
                <w:rFonts w:asciiTheme="minorHAnsi" w:hAnsiTheme="minorHAnsi"/>
                <w:sz w:val="22"/>
                <w:szCs w:val="22"/>
              </w:rPr>
              <w:t xml:space="preserve"> In what contexts (domains, </w:t>
            </w:r>
            <w:proofErr w:type="gramStart"/>
            <w:r w:rsidRPr="00097DC7">
              <w:rPr>
                <w:rFonts w:asciiTheme="minorHAnsi" w:hAnsiTheme="minorHAnsi"/>
                <w:sz w:val="22"/>
                <w:szCs w:val="22"/>
              </w:rPr>
              <w:t>situations, …)</w:t>
            </w:r>
            <w:proofErr w:type="gramEnd"/>
            <w:r w:rsidRPr="00097DC7">
              <w:rPr>
                <w:rFonts w:asciiTheme="minorHAnsi" w:hAnsiTheme="minorHAnsi"/>
                <w:sz w:val="22"/>
                <w:szCs w:val="22"/>
              </w:rPr>
              <w:t xml:space="preserve"> are the test takers to show ability?</w:t>
            </w:r>
          </w:p>
          <w:p w:rsidR="00C948FB" w:rsidRDefault="00C948FB" w:rsidP="00431D83">
            <w:pPr>
              <w:ind w:left="720"/>
              <w:rPr>
                <w:rFonts w:asciiTheme="minorHAnsi" w:hAnsiTheme="minorHAnsi"/>
                <w:sz w:val="22"/>
                <w:szCs w:val="22"/>
              </w:rPr>
            </w:pPr>
            <w:r w:rsidRPr="007E7842">
              <w:rPr>
                <w:rFonts w:asciiTheme="minorHAnsi" w:hAnsiTheme="minorHAnsi"/>
                <w:sz w:val="22"/>
                <w:szCs w:val="22"/>
              </w:rPr>
              <w:t>Table 5 in CEFR 4.1 might be of help as a reference.</w:t>
            </w:r>
          </w:p>
          <w:p w:rsidR="00C948FB" w:rsidRPr="00A136CC" w:rsidRDefault="00C948FB" w:rsidP="00431D83">
            <w:pPr>
              <w:ind w:left="72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Pr="00097DC7" w:rsidRDefault="00C948FB" w:rsidP="00C948FB">
            <w:pPr>
              <w:pStyle w:val="ListParagraph"/>
              <w:numPr>
                <w:ilvl w:val="0"/>
                <w:numId w:val="8"/>
              </w:numPr>
              <w:rPr>
                <w:rFonts w:asciiTheme="minorHAnsi" w:hAnsiTheme="minorHAnsi"/>
                <w:sz w:val="22"/>
                <w:szCs w:val="22"/>
              </w:rPr>
            </w:pPr>
            <w:r w:rsidRPr="00097DC7">
              <w:rPr>
                <w:rFonts w:asciiTheme="minorHAnsi" w:hAnsiTheme="minorHAnsi"/>
                <w:sz w:val="22"/>
                <w:szCs w:val="22"/>
              </w:rPr>
              <w:t xml:space="preserve">Which communication themes </w:t>
            </w:r>
            <w:proofErr w:type="gramStart"/>
            <w:r w:rsidRPr="00097DC7">
              <w:rPr>
                <w:rFonts w:asciiTheme="minorHAnsi" w:hAnsiTheme="minorHAnsi"/>
                <w:sz w:val="22"/>
                <w:szCs w:val="22"/>
              </w:rPr>
              <w:t>are</w:t>
            </w:r>
            <w:proofErr w:type="gramEnd"/>
            <w:r w:rsidRPr="00097DC7">
              <w:rPr>
                <w:rFonts w:asciiTheme="minorHAnsi" w:hAnsiTheme="minorHAnsi"/>
                <w:sz w:val="22"/>
                <w:szCs w:val="22"/>
              </w:rPr>
              <w:t xml:space="preserve"> the test takers expected to be able to handle? </w:t>
            </w:r>
          </w:p>
          <w:p w:rsidR="00C948FB" w:rsidRDefault="00C948FB" w:rsidP="00431D83">
            <w:pPr>
              <w:ind w:left="720"/>
              <w:rPr>
                <w:rFonts w:asciiTheme="minorHAnsi" w:hAnsiTheme="minorHAnsi"/>
                <w:sz w:val="22"/>
                <w:szCs w:val="22"/>
              </w:rPr>
            </w:pPr>
            <w:r w:rsidRPr="007E7842">
              <w:rPr>
                <w:rFonts w:asciiTheme="minorHAnsi" w:hAnsiTheme="minorHAnsi"/>
                <w:sz w:val="22"/>
                <w:szCs w:val="22"/>
              </w:rPr>
              <w:t>The lists in CEFR 4.2 might be of help as a reference.</w:t>
            </w:r>
          </w:p>
          <w:p w:rsidR="00C948FB" w:rsidRPr="00A136CC" w:rsidRDefault="00C948FB" w:rsidP="00431D83">
            <w:pPr>
              <w:ind w:left="72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Default="00C948FB" w:rsidP="00C948FB">
            <w:pPr>
              <w:pStyle w:val="ListParagraph"/>
              <w:numPr>
                <w:ilvl w:val="0"/>
                <w:numId w:val="8"/>
              </w:numPr>
              <w:rPr>
                <w:rFonts w:asciiTheme="minorHAnsi" w:hAnsiTheme="minorHAnsi"/>
                <w:sz w:val="22"/>
                <w:szCs w:val="22"/>
              </w:rPr>
            </w:pPr>
            <w:r w:rsidRPr="0013099E">
              <w:rPr>
                <w:rFonts w:asciiTheme="minorHAnsi" w:hAnsiTheme="minorHAnsi"/>
                <w:sz w:val="22"/>
                <w:szCs w:val="22"/>
              </w:rPr>
              <w:t xml:space="preserve">Which communicative tasks, activities and strategies </w:t>
            </w:r>
            <w:proofErr w:type="gramStart"/>
            <w:r w:rsidRPr="0013099E">
              <w:rPr>
                <w:rFonts w:asciiTheme="minorHAnsi" w:hAnsiTheme="minorHAnsi"/>
                <w:sz w:val="22"/>
                <w:szCs w:val="22"/>
              </w:rPr>
              <w:t>are</w:t>
            </w:r>
            <w:proofErr w:type="gramEnd"/>
            <w:r w:rsidRPr="0013099E">
              <w:rPr>
                <w:rFonts w:asciiTheme="minorHAnsi" w:hAnsiTheme="minorHAnsi"/>
                <w:sz w:val="22"/>
                <w:szCs w:val="22"/>
              </w:rPr>
              <w:t xml:space="preserve"> the test takers expected to be able to handle? </w:t>
            </w:r>
          </w:p>
          <w:p w:rsidR="00C948FB" w:rsidRDefault="00C948FB" w:rsidP="00431D83">
            <w:pPr>
              <w:ind w:left="720"/>
              <w:rPr>
                <w:rFonts w:asciiTheme="minorHAnsi" w:hAnsiTheme="minorHAnsi"/>
                <w:sz w:val="22"/>
                <w:szCs w:val="22"/>
              </w:rPr>
            </w:pPr>
            <w:r w:rsidRPr="007E7842">
              <w:rPr>
                <w:rFonts w:asciiTheme="minorHAnsi" w:hAnsiTheme="minorHAnsi"/>
                <w:sz w:val="22"/>
                <w:szCs w:val="22"/>
              </w:rPr>
              <w:t>The lists in CEFR 4.3, 4.4.2.1, 7.1, 7.2 and 7.3 might be of help as a reference.</w:t>
            </w:r>
          </w:p>
          <w:p w:rsidR="00C948FB" w:rsidRPr="00A136CC" w:rsidRDefault="00C948FB" w:rsidP="00431D83">
            <w:pPr>
              <w:ind w:left="72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c>
          <w:tcPr>
            <w:tcW w:w="4606" w:type="dxa"/>
          </w:tcPr>
          <w:p w:rsidR="00C948FB" w:rsidRDefault="00C948FB" w:rsidP="00C948FB">
            <w:pPr>
              <w:pStyle w:val="ListParagraph"/>
              <w:numPr>
                <w:ilvl w:val="0"/>
                <w:numId w:val="8"/>
              </w:numPr>
              <w:rPr>
                <w:rFonts w:asciiTheme="minorHAnsi" w:hAnsiTheme="minorHAnsi"/>
                <w:sz w:val="22"/>
                <w:szCs w:val="22"/>
              </w:rPr>
            </w:pPr>
            <w:r w:rsidRPr="0013099E">
              <w:rPr>
                <w:rFonts w:asciiTheme="minorHAnsi" w:hAnsiTheme="minorHAnsi"/>
                <w:sz w:val="22"/>
                <w:szCs w:val="22"/>
              </w:rPr>
              <w:t xml:space="preserve">What kind of texts and text-types are the test takers expected to be able to handle? </w:t>
            </w:r>
          </w:p>
          <w:p w:rsidR="00C948FB" w:rsidRDefault="00C948FB" w:rsidP="00431D83">
            <w:pPr>
              <w:ind w:left="720"/>
              <w:rPr>
                <w:rFonts w:asciiTheme="minorHAnsi" w:hAnsiTheme="minorHAnsi"/>
                <w:sz w:val="22"/>
                <w:szCs w:val="22"/>
              </w:rPr>
            </w:pPr>
            <w:r w:rsidRPr="007E7842">
              <w:rPr>
                <w:rFonts w:asciiTheme="minorHAnsi" w:hAnsiTheme="minorHAnsi"/>
                <w:sz w:val="22"/>
                <w:szCs w:val="22"/>
              </w:rPr>
              <w:t>The lists in CEFR 4.6.2 and 4.6.3 might be of help as a reference.</w:t>
            </w:r>
          </w:p>
          <w:p w:rsidR="00C948FB" w:rsidRPr="00A136CC" w:rsidRDefault="00C948FB" w:rsidP="00431D83">
            <w:pPr>
              <w:ind w:left="720"/>
              <w:rPr>
                <w:rFonts w:asciiTheme="minorHAnsi" w:hAnsiTheme="minorHAnsi"/>
                <w:sz w:val="22"/>
                <w:szCs w:val="22"/>
              </w:rPr>
            </w:pPr>
          </w:p>
        </w:tc>
        <w:tc>
          <w:tcPr>
            <w:tcW w:w="4606" w:type="dxa"/>
          </w:tcPr>
          <w:p w:rsidR="00C948FB" w:rsidRPr="00A136CC" w:rsidRDefault="00C948FB" w:rsidP="00431D83">
            <w:pPr>
              <w:rPr>
                <w:rFonts w:asciiTheme="minorHAnsi" w:hAnsiTheme="minorHAnsi"/>
                <w:sz w:val="22"/>
                <w:szCs w:val="22"/>
              </w:rPr>
            </w:pPr>
          </w:p>
        </w:tc>
      </w:tr>
      <w:tr w:rsidR="00C948FB" w:rsidRPr="00A136CC" w:rsidTr="00431D83">
        <w:trPr>
          <w:cantSplit/>
          <w:trHeight w:val="205"/>
        </w:trPr>
        <w:tc>
          <w:tcPr>
            <w:tcW w:w="4606" w:type="dxa"/>
            <w:vMerge w:val="restart"/>
          </w:tcPr>
          <w:p w:rsidR="00C948FB" w:rsidRDefault="00C948FB" w:rsidP="00C948FB">
            <w:pPr>
              <w:pStyle w:val="ListParagraph"/>
              <w:numPr>
                <w:ilvl w:val="0"/>
                <w:numId w:val="8"/>
              </w:numPr>
              <w:rPr>
                <w:rFonts w:asciiTheme="minorHAnsi" w:hAnsiTheme="minorHAnsi"/>
                <w:sz w:val="22"/>
                <w:szCs w:val="22"/>
              </w:rPr>
            </w:pPr>
            <w:r w:rsidRPr="0013099E">
              <w:rPr>
                <w:rFonts w:asciiTheme="minorHAnsi" w:hAnsiTheme="minorHAnsi"/>
                <w:sz w:val="22"/>
                <w:szCs w:val="22"/>
              </w:rPr>
              <w:t xml:space="preserve">After reading the scale for Overall Written Production, given below, indicate and justify at which level(s) of the scale the subtest should be situated. </w:t>
            </w:r>
          </w:p>
          <w:p w:rsidR="00C948FB" w:rsidRDefault="00C948FB" w:rsidP="00431D83">
            <w:pPr>
              <w:ind w:left="720"/>
              <w:rPr>
                <w:rFonts w:asciiTheme="minorHAnsi" w:hAnsiTheme="minorHAnsi"/>
                <w:sz w:val="22"/>
                <w:szCs w:val="22"/>
              </w:rPr>
            </w:pPr>
            <w:r>
              <w:rPr>
                <w:rFonts w:asciiTheme="minorHAnsi" w:hAnsiTheme="minorHAnsi"/>
                <w:sz w:val="22"/>
                <w:szCs w:val="22"/>
              </w:rPr>
              <w:t xml:space="preserve"> </w:t>
            </w:r>
            <w:r w:rsidRPr="007E7842">
              <w:rPr>
                <w:rFonts w:asciiTheme="minorHAnsi" w:hAnsiTheme="minorHAnsi"/>
                <w:sz w:val="22"/>
                <w:szCs w:val="22"/>
              </w:rPr>
              <w:t xml:space="preserve">The subscales for written production in CEFR 4.4.1.2 listed after the scale might be of help as a reference.  </w:t>
            </w:r>
          </w:p>
          <w:p w:rsidR="00C948FB" w:rsidRPr="00A136CC" w:rsidRDefault="00C948FB" w:rsidP="00431D83">
            <w:pPr>
              <w:ind w:left="720"/>
              <w:rPr>
                <w:rFonts w:asciiTheme="minorHAnsi" w:hAnsiTheme="minorHAnsi"/>
                <w:sz w:val="22"/>
                <w:szCs w:val="22"/>
              </w:rPr>
            </w:pPr>
          </w:p>
        </w:tc>
        <w:tc>
          <w:tcPr>
            <w:tcW w:w="4606" w:type="dxa"/>
          </w:tcPr>
          <w:p w:rsidR="00C948FB" w:rsidRPr="000540C1" w:rsidRDefault="00C948FB" w:rsidP="00431D83">
            <w:pPr>
              <w:rPr>
                <w:rFonts w:asciiTheme="minorHAnsi" w:hAnsiTheme="minorHAnsi" w:cs="Arial"/>
                <w:sz w:val="22"/>
                <w:szCs w:val="22"/>
              </w:rPr>
            </w:pPr>
            <w:r w:rsidRPr="000540C1">
              <w:rPr>
                <w:rFonts w:asciiTheme="minorHAnsi" w:hAnsiTheme="minorHAnsi" w:cs="Arial"/>
                <w:sz w:val="22"/>
                <w:szCs w:val="22"/>
              </w:rPr>
              <w:t xml:space="preserve">Level </w:t>
            </w:r>
          </w:p>
        </w:tc>
      </w:tr>
      <w:tr w:rsidR="00C948FB" w:rsidRPr="00A136CC" w:rsidTr="00431D83">
        <w:trPr>
          <w:cantSplit/>
          <w:trHeight w:val="885"/>
        </w:trPr>
        <w:tc>
          <w:tcPr>
            <w:tcW w:w="4606" w:type="dxa"/>
            <w:vMerge/>
          </w:tcPr>
          <w:p w:rsidR="00C948FB" w:rsidRPr="00A136CC" w:rsidRDefault="00C948FB" w:rsidP="00431D83">
            <w:pPr>
              <w:rPr>
                <w:rFonts w:asciiTheme="minorHAnsi" w:hAnsiTheme="minorHAnsi"/>
                <w:sz w:val="22"/>
                <w:szCs w:val="22"/>
              </w:rPr>
            </w:pPr>
          </w:p>
        </w:tc>
        <w:tc>
          <w:tcPr>
            <w:tcW w:w="4606" w:type="dxa"/>
          </w:tcPr>
          <w:p w:rsidR="00C948FB" w:rsidRPr="000540C1" w:rsidRDefault="00C948FB" w:rsidP="00431D83">
            <w:pPr>
              <w:rPr>
                <w:rFonts w:asciiTheme="minorHAnsi" w:hAnsiTheme="minorHAnsi" w:cs="Arial"/>
                <w:sz w:val="22"/>
                <w:szCs w:val="22"/>
              </w:rPr>
            </w:pPr>
            <w:r w:rsidRPr="000540C1">
              <w:rPr>
                <w:rFonts w:asciiTheme="minorHAnsi" w:hAnsiTheme="minorHAnsi" w:cs="Arial"/>
                <w:sz w:val="22"/>
                <w:szCs w:val="22"/>
              </w:rPr>
              <w:t>Justification (incl. reference to documentation)</w:t>
            </w:r>
          </w:p>
          <w:p w:rsidR="00C948FB" w:rsidRPr="000540C1" w:rsidRDefault="00C948FB" w:rsidP="00431D83">
            <w:pPr>
              <w:rPr>
                <w:rFonts w:asciiTheme="minorHAnsi" w:hAnsiTheme="minorHAnsi" w:cs="Arial"/>
                <w:sz w:val="22"/>
                <w:szCs w:val="22"/>
              </w:rPr>
            </w:pPr>
          </w:p>
          <w:p w:rsidR="00C948FB" w:rsidRPr="000540C1" w:rsidRDefault="00C948FB" w:rsidP="00431D83">
            <w:pPr>
              <w:rPr>
                <w:rFonts w:asciiTheme="minorHAnsi" w:hAnsiTheme="minorHAnsi" w:cs="Arial"/>
                <w:sz w:val="22"/>
                <w:szCs w:val="22"/>
              </w:rPr>
            </w:pPr>
          </w:p>
          <w:p w:rsidR="00C948FB" w:rsidRPr="000540C1" w:rsidRDefault="00C948FB" w:rsidP="00431D83">
            <w:pPr>
              <w:rPr>
                <w:rFonts w:asciiTheme="minorHAnsi" w:hAnsiTheme="minorHAnsi" w:cs="Arial"/>
                <w:sz w:val="22"/>
                <w:szCs w:val="22"/>
              </w:rPr>
            </w:pPr>
          </w:p>
        </w:tc>
      </w:tr>
    </w:tbl>
    <w:p w:rsidR="00C948FB" w:rsidRDefault="00C948FB" w:rsidP="00C948FB">
      <w:pPr>
        <w:pStyle w:val="Caption"/>
        <w:spacing w:before="120"/>
        <w:rPr>
          <w:rFonts w:asciiTheme="minorHAnsi" w:hAnsiTheme="minorHAnsi"/>
          <w:szCs w:val="22"/>
          <w:lang w:val="en-GB"/>
        </w:rPr>
      </w:pPr>
    </w:p>
    <w:p w:rsidR="00C948FB" w:rsidRDefault="00C948FB" w:rsidP="00C948FB">
      <w:pPr>
        <w:pStyle w:val="Caption"/>
        <w:spacing w:before="120"/>
        <w:rPr>
          <w:rFonts w:asciiTheme="minorHAnsi" w:hAnsiTheme="minorHAnsi"/>
          <w:szCs w:val="22"/>
          <w:lang w:val="en-GB"/>
        </w:rPr>
      </w:pPr>
    </w:p>
    <w:p w:rsidR="00C948FB" w:rsidRDefault="00C948FB" w:rsidP="00C948FB">
      <w:pPr>
        <w:pStyle w:val="Caption"/>
        <w:spacing w:before="120"/>
        <w:rPr>
          <w:rFonts w:asciiTheme="minorHAnsi" w:hAnsiTheme="minorHAnsi"/>
          <w:szCs w:val="22"/>
          <w:lang w:val="en-GB"/>
        </w:rPr>
      </w:pPr>
    </w:p>
    <w:p w:rsidR="00C948FB" w:rsidRDefault="00C948FB" w:rsidP="00C948FB">
      <w:pPr>
        <w:pStyle w:val="Caption"/>
        <w:spacing w:before="120"/>
        <w:rPr>
          <w:rFonts w:asciiTheme="minorHAnsi" w:hAnsiTheme="minorHAnsi"/>
          <w:szCs w:val="22"/>
          <w:lang w:val="en-GB"/>
        </w:rPr>
      </w:pPr>
    </w:p>
    <w:p w:rsidR="00C948FB" w:rsidRDefault="00C948FB" w:rsidP="00C948FB">
      <w:pPr>
        <w:pStyle w:val="Caption"/>
        <w:spacing w:before="120"/>
        <w:rPr>
          <w:rFonts w:asciiTheme="minorHAnsi" w:hAnsiTheme="minorHAnsi"/>
          <w:szCs w:val="22"/>
          <w:lang w:val="en-GB"/>
        </w:rPr>
      </w:pPr>
    </w:p>
    <w:p w:rsidR="00C948FB" w:rsidRDefault="00C948FB" w:rsidP="00C948FB">
      <w:pPr>
        <w:rPr>
          <w:lang w:eastAsia="fi-FI"/>
        </w:rPr>
      </w:pPr>
    </w:p>
    <w:p w:rsidR="00C948FB" w:rsidRDefault="00C948FB" w:rsidP="00C948FB">
      <w:pPr>
        <w:rPr>
          <w:lang w:eastAsia="fi-FI"/>
        </w:rPr>
      </w:pPr>
    </w:p>
    <w:p w:rsidR="00C948FB" w:rsidRDefault="00C948FB" w:rsidP="00C948FB">
      <w:pPr>
        <w:rPr>
          <w:lang w:eastAsia="fi-FI"/>
        </w:rPr>
      </w:pPr>
    </w:p>
    <w:p w:rsidR="00C948FB" w:rsidRDefault="00C948FB" w:rsidP="00C948FB">
      <w:pPr>
        <w:rPr>
          <w:lang w:eastAsia="fi-FI"/>
        </w:rPr>
      </w:pPr>
    </w:p>
    <w:p w:rsidR="00C948FB" w:rsidRPr="0013099E" w:rsidRDefault="00C948FB" w:rsidP="00C948FB">
      <w:pPr>
        <w:rPr>
          <w:lang w:eastAsia="fi-FI"/>
        </w:rPr>
      </w:pPr>
    </w:p>
    <w:p w:rsidR="00C948FB" w:rsidRDefault="00C948FB" w:rsidP="00C948FB">
      <w:pPr>
        <w:pStyle w:val="Caption"/>
        <w:spacing w:before="120"/>
        <w:rPr>
          <w:rFonts w:asciiTheme="minorHAnsi" w:hAnsiTheme="minorHAnsi"/>
          <w:szCs w:val="22"/>
          <w:lang w:val="en-GB"/>
        </w:rPr>
      </w:pPr>
    </w:p>
    <w:p w:rsidR="00C948FB" w:rsidRDefault="00C948FB" w:rsidP="00C948FB">
      <w:pPr>
        <w:rPr>
          <w:lang w:eastAsia="fi-FI"/>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737"/>
        <w:gridCol w:w="8443"/>
      </w:tblGrid>
      <w:tr w:rsidR="00C948FB" w:rsidRPr="00A136CC" w:rsidTr="00431D83">
        <w:tc>
          <w:tcPr>
            <w:tcW w:w="737" w:type="dxa"/>
          </w:tcPr>
          <w:p w:rsidR="00C948FB" w:rsidRPr="00A136CC" w:rsidRDefault="00C948FB" w:rsidP="00431D83">
            <w:pPr>
              <w:suppressAutoHyphens/>
              <w:jc w:val="center"/>
              <w:rPr>
                <w:rStyle w:val="FootnoteReference"/>
                <w:rFonts w:asciiTheme="minorHAnsi" w:hAnsiTheme="minorHAnsi"/>
                <w:b/>
                <w:spacing w:val="-3"/>
                <w:sz w:val="22"/>
                <w:szCs w:val="22"/>
              </w:rPr>
            </w:pPr>
          </w:p>
        </w:tc>
        <w:tc>
          <w:tcPr>
            <w:tcW w:w="8443" w:type="dxa"/>
          </w:tcPr>
          <w:p w:rsidR="00C948FB" w:rsidRPr="00A136CC" w:rsidRDefault="00C948FB" w:rsidP="00431D83">
            <w:pPr>
              <w:suppressAutoHyphens/>
              <w:jc w:val="center"/>
              <w:rPr>
                <w:rStyle w:val="FootnoteReference"/>
                <w:rFonts w:asciiTheme="minorHAnsi" w:eastAsia="MS Mincho" w:hAnsiTheme="minorHAnsi"/>
                <w:b/>
                <w:spacing w:val="-3"/>
                <w:sz w:val="22"/>
                <w:szCs w:val="22"/>
              </w:rPr>
            </w:pPr>
            <w:r w:rsidRPr="007E7842">
              <w:rPr>
                <w:rFonts w:asciiTheme="minorHAnsi" w:hAnsiTheme="minorHAnsi"/>
                <w:b/>
                <w:spacing w:val="-4"/>
                <w:sz w:val="22"/>
                <w:szCs w:val="22"/>
              </w:rPr>
              <w:t>OVERALL WRITTEN PRODUCTION</w:t>
            </w:r>
          </w:p>
        </w:tc>
      </w:tr>
      <w:tr w:rsidR="00C948FB" w:rsidRPr="00A136CC" w:rsidTr="00431D83">
        <w:tc>
          <w:tcPr>
            <w:tcW w:w="737" w:type="dxa"/>
          </w:tcPr>
          <w:p w:rsidR="00C948FB" w:rsidRPr="00A136CC" w:rsidRDefault="00C948FB" w:rsidP="00431D83">
            <w:pPr>
              <w:suppressAutoHyphens/>
              <w:spacing w:before="120"/>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C2</w:t>
            </w:r>
          </w:p>
        </w:tc>
        <w:tc>
          <w:tcPr>
            <w:tcW w:w="8443" w:type="dxa"/>
          </w:tcPr>
          <w:p w:rsidR="00C948FB" w:rsidRPr="00A136CC" w:rsidRDefault="00C948FB" w:rsidP="00431D83">
            <w:pPr>
              <w:rPr>
                <w:rFonts w:asciiTheme="minorHAnsi" w:eastAsia="MS Mincho" w:hAnsiTheme="minorHAnsi"/>
                <w:i/>
                <w:sz w:val="22"/>
                <w:szCs w:val="22"/>
              </w:rPr>
            </w:pPr>
            <w:r w:rsidRPr="007E7842">
              <w:rPr>
                <w:rFonts w:asciiTheme="minorHAnsi" w:eastAsia="MS Mincho" w:hAnsiTheme="minorHAnsi"/>
                <w:i/>
                <w:sz w:val="22"/>
                <w:szCs w:val="22"/>
              </w:rPr>
              <w:t>Can write clear, smoothly flowing, complex texts in an appropriate and effective style and a logical structure which helps the reader to find significant points.</w:t>
            </w:r>
          </w:p>
        </w:tc>
      </w:tr>
      <w:tr w:rsidR="00C948FB" w:rsidRPr="00A136CC" w:rsidTr="00431D83">
        <w:tc>
          <w:tcPr>
            <w:tcW w:w="737" w:type="dxa"/>
          </w:tcPr>
          <w:p w:rsidR="00C948FB" w:rsidRPr="00A136CC" w:rsidRDefault="00C948FB" w:rsidP="00431D83">
            <w:pPr>
              <w:suppressAutoHyphens/>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C1</w:t>
            </w:r>
          </w:p>
        </w:tc>
        <w:tc>
          <w:tcPr>
            <w:tcW w:w="8443" w:type="dxa"/>
          </w:tcPr>
          <w:p w:rsidR="00C948FB" w:rsidRPr="00A136CC" w:rsidRDefault="00C948FB" w:rsidP="00431D83">
            <w:pPr>
              <w:rPr>
                <w:rFonts w:asciiTheme="minorHAnsi" w:eastAsia="MS Mincho" w:hAnsiTheme="minorHAnsi"/>
                <w:i/>
                <w:sz w:val="22"/>
                <w:szCs w:val="22"/>
              </w:rPr>
            </w:pPr>
            <w:r w:rsidRPr="007E7842">
              <w:rPr>
                <w:rFonts w:asciiTheme="minorHAnsi" w:eastAsia="MS Mincho" w:hAnsiTheme="minorHAnsi"/>
                <w:i/>
                <w:sz w:val="22"/>
                <w:szCs w:val="22"/>
              </w:rPr>
              <w:t>Can write clear, well-structured texts of complex subjects, underlining the relevant salient issues, expanding and supporting points of view at some length with subsidiary points, reasons and relevant examples, and rounding off with an appropriate conclusion.</w:t>
            </w:r>
          </w:p>
        </w:tc>
      </w:tr>
      <w:tr w:rsidR="00C948FB" w:rsidRPr="00A136CC" w:rsidTr="00431D83">
        <w:tc>
          <w:tcPr>
            <w:tcW w:w="737" w:type="dxa"/>
          </w:tcPr>
          <w:p w:rsidR="00C948FB" w:rsidRPr="00A136CC" w:rsidRDefault="00C948FB" w:rsidP="00431D83">
            <w:pPr>
              <w:suppressAutoHyphens/>
              <w:spacing w:before="120"/>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B2</w:t>
            </w:r>
          </w:p>
        </w:tc>
        <w:tc>
          <w:tcPr>
            <w:tcW w:w="8443" w:type="dxa"/>
          </w:tcPr>
          <w:p w:rsidR="00C948FB" w:rsidRPr="00A136CC" w:rsidRDefault="00C948FB" w:rsidP="00431D83">
            <w:pPr>
              <w:rPr>
                <w:rFonts w:asciiTheme="minorHAnsi" w:eastAsia="MS Mincho" w:hAnsiTheme="minorHAnsi"/>
                <w:i/>
                <w:sz w:val="22"/>
                <w:szCs w:val="22"/>
              </w:rPr>
            </w:pPr>
            <w:r w:rsidRPr="007E7842">
              <w:rPr>
                <w:rFonts w:asciiTheme="minorHAnsi" w:eastAsia="MS Mincho" w:hAnsiTheme="minorHAnsi"/>
                <w:i/>
                <w:sz w:val="22"/>
                <w:szCs w:val="22"/>
              </w:rPr>
              <w:t>Can write clear, detailed texts on a variety of subjects related to his/her field of interest, synthesising and evaluating information and arguments from a number of sources.</w:t>
            </w:r>
          </w:p>
        </w:tc>
      </w:tr>
      <w:tr w:rsidR="00C948FB" w:rsidRPr="00A136CC" w:rsidTr="00431D83">
        <w:tc>
          <w:tcPr>
            <w:tcW w:w="737" w:type="dxa"/>
          </w:tcPr>
          <w:p w:rsidR="00C948FB" w:rsidRPr="00A136CC" w:rsidRDefault="00C948FB" w:rsidP="00431D83">
            <w:pPr>
              <w:suppressAutoHyphens/>
              <w:spacing w:before="120"/>
              <w:jc w:val="center"/>
              <w:rPr>
                <w:rStyle w:val="FootnoteReference"/>
                <w:rFonts w:asciiTheme="minorHAnsi" w:hAnsiTheme="minorHAnsi"/>
                <w:b/>
                <w:spacing w:val="-3"/>
                <w:sz w:val="22"/>
                <w:szCs w:val="22"/>
              </w:rPr>
            </w:pPr>
            <w:r w:rsidRPr="007E7842">
              <w:rPr>
                <w:rFonts w:asciiTheme="minorHAnsi" w:hAnsiTheme="minorHAnsi"/>
                <w:b/>
                <w:spacing w:val="-3"/>
                <w:sz w:val="22"/>
                <w:szCs w:val="22"/>
              </w:rPr>
              <w:t>B1</w:t>
            </w:r>
          </w:p>
        </w:tc>
        <w:tc>
          <w:tcPr>
            <w:tcW w:w="8443" w:type="dxa"/>
          </w:tcPr>
          <w:p w:rsidR="00C948FB" w:rsidRPr="00A136CC" w:rsidRDefault="00C948FB" w:rsidP="00431D83">
            <w:pPr>
              <w:rPr>
                <w:rFonts w:asciiTheme="minorHAnsi" w:eastAsia="MS Mincho" w:hAnsiTheme="minorHAnsi"/>
                <w:i/>
                <w:sz w:val="22"/>
                <w:szCs w:val="22"/>
              </w:rPr>
            </w:pPr>
            <w:r w:rsidRPr="007E7842">
              <w:rPr>
                <w:rFonts w:asciiTheme="minorHAnsi" w:eastAsia="MS Mincho" w:hAnsiTheme="minorHAnsi"/>
                <w:i/>
                <w:sz w:val="22"/>
                <w:szCs w:val="22"/>
              </w:rPr>
              <w:t>Can write straightforward connected texts on a range of familiar subjects within his/her field of interest, by linking a series of shorter discrete elements into a linear sequence.</w:t>
            </w:r>
          </w:p>
        </w:tc>
      </w:tr>
      <w:tr w:rsidR="00C948FB" w:rsidRPr="00A136CC" w:rsidTr="00431D83">
        <w:tc>
          <w:tcPr>
            <w:tcW w:w="737" w:type="dxa"/>
          </w:tcPr>
          <w:p w:rsidR="00C948FB" w:rsidRPr="00A136CC" w:rsidRDefault="00C948FB" w:rsidP="00431D83">
            <w:pPr>
              <w:pStyle w:val="Item"/>
              <w:spacing w:before="120"/>
              <w:jc w:val="center"/>
              <w:rPr>
                <w:rStyle w:val="FootnoteReference"/>
                <w:rFonts w:asciiTheme="minorHAnsi" w:hAnsiTheme="minorHAnsi"/>
                <w:b/>
                <w:sz w:val="22"/>
                <w:szCs w:val="22"/>
              </w:rPr>
            </w:pPr>
            <w:r w:rsidRPr="007E7842">
              <w:rPr>
                <w:rFonts w:asciiTheme="minorHAnsi" w:hAnsiTheme="minorHAnsi"/>
                <w:b/>
                <w:sz w:val="22"/>
                <w:szCs w:val="22"/>
                <w:lang w:val="en-GB"/>
              </w:rPr>
              <w:t>A2</w:t>
            </w:r>
          </w:p>
        </w:tc>
        <w:tc>
          <w:tcPr>
            <w:tcW w:w="8443" w:type="dxa"/>
          </w:tcPr>
          <w:p w:rsidR="00C948FB" w:rsidRPr="00A136CC" w:rsidRDefault="00C948FB" w:rsidP="00431D83">
            <w:pPr>
              <w:rPr>
                <w:rFonts w:asciiTheme="minorHAnsi" w:eastAsia="MS Mincho" w:hAnsiTheme="minorHAnsi"/>
                <w:i/>
                <w:sz w:val="22"/>
                <w:szCs w:val="22"/>
              </w:rPr>
            </w:pPr>
            <w:r w:rsidRPr="007E7842">
              <w:rPr>
                <w:rFonts w:asciiTheme="minorHAnsi" w:eastAsia="MS Mincho" w:hAnsiTheme="minorHAnsi"/>
                <w:i/>
                <w:sz w:val="22"/>
                <w:szCs w:val="22"/>
              </w:rPr>
              <w:t>Can write a series of simple phrases and sentences linked with simple connectors like “and</w:t>
            </w:r>
            <w:proofErr w:type="gramStart"/>
            <w:r w:rsidRPr="007E7842">
              <w:rPr>
                <w:rFonts w:asciiTheme="minorHAnsi" w:eastAsia="MS Mincho" w:hAnsiTheme="minorHAnsi"/>
                <w:i/>
                <w:sz w:val="22"/>
                <w:szCs w:val="22"/>
              </w:rPr>
              <w:t>” ,</w:t>
            </w:r>
            <w:proofErr w:type="gramEnd"/>
            <w:r w:rsidRPr="007E7842">
              <w:rPr>
                <w:rFonts w:asciiTheme="minorHAnsi" w:eastAsia="MS Mincho" w:hAnsiTheme="minorHAnsi"/>
                <w:i/>
                <w:sz w:val="22"/>
                <w:szCs w:val="22"/>
              </w:rPr>
              <w:t xml:space="preserve"> “but” and “because”.</w:t>
            </w:r>
          </w:p>
        </w:tc>
      </w:tr>
      <w:tr w:rsidR="00C948FB" w:rsidRPr="00A136CC" w:rsidTr="00431D83">
        <w:tc>
          <w:tcPr>
            <w:tcW w:w="737" w:type="dxa"/>
          </w:tcPr>
          <w:p w:rsidR="00C948FB" w:rsidRPr="00A136CC" w:rsidRDefault="00C948FB" w:rsidP="00431D83">
            <w:pPr>
              <w:pStyle w:val="Item"/>
              <w:spacing w:before="120" w:after="120"/>
              <w:jc w:val="center"/>
              <w:rPr>
                <w:rStyle w:val="FootnoteReference"/>
                <w:rFonts w:asciiTheme="minorHAnsi" w:hAnsiTheme="minorHAnsi"/>
                <w:b/>
                <w:sz w:val="22"/>
                <w:szCs w:val="22"/>
              </w:rPr>
            </w:pPr>
            <w:r w:rsidRPr="007E7842">
              <w:rPr>
                <w:rFonts w:asciiTheme="minorHAnsi" w:hAnsiTheme="minorHAnsi"/>
                <w:b/>
                <w:sz w:val="22"/>
                <w:szCs w:val="22"/>
                <w:lang w:val="en-GB"/>
              </w:rPr>
              <w:t>A1</w:t>
            </w:r>
          </w:p>
        </w:tc>
        <w:tc>
          <w:tcPr>
            <w:tcW w:w="8443" w:type="dxa"/>
          </w:tcPr>
          <w:p w:rsidR="00C948FB" w:rsidRPr="00A136CC" w:rsidRDefault="00C948FB" w:rsidP="00431D83">
            <w:pPr>
              <w:rPr>
                <w:rFonts w:asciiTheme="minorHAnsi" w:eastAsia="MS Mincho" w:hAnsiTheme="minorHAnsi"/>
                <w:i/>
                <w:sz w:val="22"/>
                <w:szCs w:val="22"/>
              </w:rPr>
            </w:pPr>
            <w:r w:rsidRPr="007E7842">
              <w:rPr>
                <w:rFonts w:asciiTheme="minorHAnsi" w:eastAsia="MS Mincho" w:hAnsiTheme="minorHAnsi"/>
                <w:i/>
                <w:sz w:val="22"/>
                <w:szCs w:val="22"/>
              </w:rPr>
              <w:t>Can write simple isolated phrases and sentences.</w:t>
            </w:r>
          </w:p>
        </w:tc>
      </w:tr>
    </w:tbl>
    <w:p w:rsidR="00C948FB" w:rsidRDefault="00C948FB" w:rsidP="00C948FB">
      <w:pPr>
        <w:ind w:firstLine="284"/>
        <w:rPr>
          <w:rFonts w:asciiTheme="minorHAnsi" w:hAnsiTheme="minorHAnsi"/>
          <w:sz w:val="22"/>
          <w:szCs w:val="22"/>
        </w:rPr>
      </w:pPr>
    </w:p>
    <w:p w:rsidR="00C948FB" w:rsidRDefault="00C948FB" w:rsidP="00C948FB">
      <w:pPr>
        <w:ind w:firstLine="284"/>
        <w:rPr>
          <w:rFonts w:asciiTheme="minorHAnsi" w:hAnsiTheme="minorHAnsi"/>
          <w:sz w:val="22"/>
          <w:szCs w:val="22"/>
        </w:rPr>
      </w:pPr>
    </w:p>
    <w:p w:rsidR="00C948FB" w:rsidRPr="00A136CC" w:rsidRDefault="00C948FB" w:rsidP="00C948FB">
      <w:pPr>
        <w:ind w:firstLine="284"/>
        <w:rPr>
          <w:rFonts w:asciiTheme="minorHAnsi" w:hAnsiTheme="minorHAnsi"/>
          <w:sz w:val="22"/>
          <w:szCs w:val="22"/>
        </w:rPr>
      </w:pPr>
    </w:p>
    <w:p w:rsidR="00C948FB" w:rsidRPr="00A136CC" w:rsidRDefault="00C948FB" w:rsidP="00C948FB">
      <w:pPr>
        <w:ind w:firstLine="284"/>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1204"/>
      </w:tblGrid>
      <w:tr w:rsidR="00C948FB" w:rsidRPr="00A136CC" w:rsidTr="00431D83">
        <w:tc>
          <w:tcPr>
            <w:tcW w:w="8008"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Relevant Subscales for Written Production</w:t>
            </w:r>
          </w:p>
        </w:tc>
        <w:tc>
          <w:tcPr>
            <w:tcW w:w="1204" w:type="dxa"/>
          </w:tcPr>
          <w:p w:rsidR="00C948FB" w:rsidRPr="00A136CC" w:rsidRDefault="00C948FB" w:rsidP="00431D83">
            <w:pPr>
              <w:rPr>
                <w:rFonts w:asciiTheme="minorHAnsi" w:hAnsiTheme="minorHAnsi" w:cs="Arial"/>
                <w:b/>
                <w:sz w:val="22"/>
                <w:szCs w:val="22"/>
              </w:rPr>
            </w:pPr>
            <w:r w:rsidRPr="007E7842">
              <w:rPr>
                <w:rFonts w:asciiTheme="minorHAnsi" w:hAnsiTheme="minorHAnsi" w:cs="Arial"/>
                <w:b/>
                <w:sz w:val="22"/>
                <w:szCs w:val="22"/>
              </w:rPr>
              <w:t>English</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Creative writing</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62</w:t>
            </w:r>
          </w:p>
        </w:tc>
      </w:tr>
      <w:tr w:rsidR="00C948FB" w:rsidRPr="00A136CC" w:rsidTr="00431D83">
        <w:tc>
          <w:tcPr>
            <w:tcW w:w="8008" w:type="dxa"/>
          </w:tcPr>
          <w:p w:rsidR="00C948FB" w:rsidRPr="00A136CC" w:rsidRDefault="00C948FB" w:rsidP="00431D83">
            <w:pPr>
              <w:numPr>
                <w:ilvl w:val="0"/>
                <w:numId w:val="2"/>
              </w:numPr>
              <w:tabs>
                <w:tab w:val="left" w:pos="0"/>
              </w:tabs>
              <w:suppressAutoHyphens/>
              <w:rPr>
                <w:rFonts w:asciiTheme="minorHAnsi" w:hAnsiTheme="minorHAnsi"/>
                <w:sz w:val="22"/>
                <w:szCs w:val="22"/>
              </w:rPr>
            </w:pPr>
            <w:r w:rsidRPr="007E7842">
              <w:rPr>
                <w:rFonts w:asciiTheme="minorHAnsi" w:hAnsiTheme="minorHAnsi"/>
                <w:sz w:val="22"/>
                <w:szCs w:val="22"/>
              </w:rPr>
              <w:t>Reports and essays</w:t>
            </w:r>
          </w:p>
        </w:tc>
        <w:tc>
          <w:tcPr>
            <w:tcW w:w="1204" w:type="dxa"/>
          </w:tcPr>
          <w:p w:rsidR="00C948FB" w:rsidRPr="00A136CC" w:rsidRDefault="00C948FB" w:rsidP="00431D83">
            <w:pPr>
              <w:rPr>
                <w:rFonts w:asciiTheme="minorHAnsi" w:hAnsiTheme="minorHAnsi"/>
                <w:sz w:val="22"/>
                <w:szCs w:val="22"/>
              </w:rPr>
            </w:pPr>
            <w:r w:rsidRPr="007E7842">
              <w:rPr>
                <w:rFonts w:asciiTheme="minorHAnsi" w:hAnsiTheme="minorHAnsi"/>
                <w:sz w:val="22"/>
                <w:szCs w:val="22"/>
              </w:rPr>
              <w:t>Page 62</w:t>
            </w:r>
          </w:p>
        </w:tc>
      </w:tr>
    </w:tbl>
    <w:p w:rsidR="00C948FB" w:rsidRPr="00A136CC" w:rsidRDefault="00C948FB" w:rsidP="00C948FB">
      <w:pPr>
        <w:ind w:firstLine="284"/>
        <w:rPr>
          <w:rFonts w:asciiTheme="minorHAnsi" w:hAnsiTheme="minorHAnsi"/>
          <w:sz w:val="22"/>
          <w:szCs w:val="22"/>
        </w:rPr>
      </w:pPr>
    </w:p>
    <w:p w:rsidR="00C948FB" w:rsidRPr="00A136CC" w:rsidRDefault="00C948FB" w:rsidP="00C948FB">
      <w:pPr>
        <w:rPr>
          <w:rFonts w:asciiTheme="minorHAnsi" w:hAnsiTheme="minorHAnsi"/>
          <w:sz w:val="22"/>
          <w:szCs w:val="22"/>
        </w:rPr>
      </w:pPr>
    </w:p>
    <w:p w:rsidR="001F2F3D" w:rsidRDefault="001F2F3D" w:rsidP="00C948FB">
      <w:pPr>
        <w:jc w:val="both"/>
      </w:pPr>
    </w:p>
    <w:sectPr w:rsidR="001F2F3D" w:rsidSect="001F2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7C50"/>
    <w:multiLevelType w:val="hybridMultilevel"/>
    <w:tmpl w:val="674E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6318C"/>
    <w:multiLevelType w:val="hybridMultilevel"/>
    <w:tmpl w:val="9498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373D5"/>
    <w:multiLevelType w:val="hybridMultilevel"/>
    <w:tmpl w:val="32869ED0"/>
    <w:lvl w:ilvl="0" w:tplc="76A65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3761B6"/>
    <w:multiLevelType w:val="hybridMultilevel"/>
    <w:tmpl w:val="3166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D733D"/>
    <w:multiLevelType w:val="hybridMultilevel"/>
    <w:tmpl w:val="7ED2C6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0120D1A"/>
    <w:multiLevelType w:val="hybridMultilevel"/>
    <w:tmpl w:val="728E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6622B"/>
    <w:multiLevelType w:val="hybridMultilevel"/>
    <w:tmpl w:val="1E2ABC8A"/>
    <w:lvl w:ilvl="0" w:tplc="76A65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B02BC3"/>
    <w:multiLevelType w:val="hybridMultilevel"/>
    <w:tmpl w:val="20C6A4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48FB"/>
    <w:rsid w:val="000C7D71"/>
    <w:rsid w:val="001F2F3D"/>
    <w:rsid w:val="003006DB"/>
    <w:rsid w:val="003B0550"/>
    <w:rsid w:val="0069672D"/>
    <w:rsid w:val="00AA2152"/>
    <w:rsid w:val="00C32B38"/>
    <w:rsid w:val="00C948FB"/>
    <w:rsid w:val="00F14D36"/>
    <w:rsid w:val="00F232EB"/>
    <w:rsid w:val="00F53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FB"/>
    <w:pPr>
      <w:spacing w:after="0" w:line="240" w:lineRule="auto"/>
    </w:pPr>
    <w:rPr>
      <w:rFonts w:ascii="Times New Roman" w:eastAsia="Times New Roman" w:hAnsi="Times New Roman" w:cs="Times New Roman"/>
      <w:sz w:val="20"/>
      <w:szCs w:val="20"/>
      <w:lang w:val="en-GB" w:eastAsia="de-DE"/>
    </w:rPr>
  </w:style>
  <w:style w:type="paragraph" w:styleId="Heading8">
    <w:name w:val="heading 8"/>
    <w:basedOn w:val="Normal"/>
    <w:next w:val="Normal"/>
    <w:link w:val="Heading8Char"/>
    <w:qFormat/>
    <w:rsid w:val="00C948F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948FB"/>
    <w:rPr>
      <w:rFonts w:ascii="Times New Roman" w:eastAsia="Times New Roman" w:hAnsi="Times New Roman" w:cs="Times New Roman"/>
      <w:i/>
      <w:iCs/>
      <w:sz w:val="24"/>
      <w:szCs w:val="24"/>
      <w:lang w:val="en-GB" w:eastAsia="de-DE"/>
    </w:rPr>
  </w:style>
  <w:style w:type="paragraph" w:styleId="BodyTextIndent">
    <w:name w:val="Body Text Indent"/>
    <w:basedOn w:val="Normal"/>
    <w:link w:val="BodyTextIndentChar"/>
    <w:rsid w:val="00C948FB"/>
    <w:rPr>
      <w:sz w:val="36"/>
      <w:lang w:val="en-US"/>
    </w:rPr>
  </w:style>
  <w:style w:type="character" w:customStyle="1" w:styleId="BodyTextIndentChar">
    <w:name w:val="Body Text Indent Char"/>
    <w:basedOn w:val="DefaultParagraphFont"/>
    <w:link w:val="BodyTextIndent"/>
    <w:rsid w:val="00C948FB"/>
    <w:rPr>
      <w:rFonts w:ascii="Times New Roman" w:eastAsia="Times New Roman" w:hAnsi="Times New Roman" w:cs="Times New Roman"/>
      <w:sz w:val="36"/>
      <w:szCs w:val="20"/>
      <w:lang w:eastAsia="de-DE"/>
    </w:rPr>
  </w:style>
  <w:style w:type="paragraph" w:styleId="Footer">
    <w:name w:val="footer"/>
    <w:basedOn w:val="Normal"/>
    <w:link w:val="FooterChar"/>
    <w:rsid w:val="00C948FB"/>
    <w:pPr>
      <w:tabs>
        <w:tab w:val="center" w:pos="4819"/>
        <w:tab w:val="right" w:pos="9638"/>
      </w:tabs>
    </w:pPr>
    <w:rPr>
      <w:sz w:val="24"/>
      <w:lang w:val="en-US"/>
    </w:rPr>
  </w:style>
  <w:style w:type="character" w:customStyle="1" w:styleId="FooterChar">
    <w:name w:val="Footer Char"/>
    <w:basedOn w:val="DefaultParagraphFont"/>
    <w:link w:val="Footer"/>
    <w:rsid w:val="00C948FB"/>
    <w:rPr>
      <w:rFonts w:ascii="Times New Roman" w:eastAsia="Times New Roman" w:hAnsi="Times New Roman" w:cs="Times New Roman"/>
      <w:sz w:val="24"/>
      <w:szCs w:val="20"/>
      <w:lang w:eastAsia="de-DE"/>
    </w:rPr>
  </w:style>
  <w:style w:type="paragraph" w:styleId="FootnoteText">
    <w:name w:val="footnote text"/>
    <w:basedOn w:val="Normal"/>
    <w:link w:val="FootnoteTextChar"/>
    <w:semiHidden/>
    <w:rsid w:val="00C948FB"/>
  </w:style>
  <w:style w:type="character" w:customStyle="1" w:styleId="FootnoteTextChar">
    <w:name w:val="Footnote Text Char"/>
    <w:basedOn w:val="DefaultParagraphFont"/>
    <w:link w:val="FootnoteText"/>
    <w:semiHidden/>
    <w:rsid w:val="00C948FB"/>
    <w:rPr>
      <w:rFonts w:ascii="Times New Roman" w:eastAsia="Times New Roman" w:hAnsi="Times New Roman" w:cs="Times New Roman"/>
      <w:sz w:val="20"/>
      <w:szCs w:val="20"/>
      <w:lang w:val="en-GB" w:eastAsia="de-DE"/>
    </w:rPr>
  </w:style>
  <w:style w:type="character" w:styleId="FootnoteReference">
    <w:name w:val="footnote reference"/>
    <w:basedOn w:val="DefaultParagraphFont"/>
    <w:semiHidden/>
    <w:rsid w:val="00C948FB"/>
    <w:rPr>
      <w:vertAlign w:val="superscript"/>
    </w:rPr>
  </w:style>
  <w:style w:type="paragraph" w:styleId="PlainText">
    <w:name w:val="Plain Text"/>
    <w:basedOn w:val="Normal"/>
    <w:link w:val="PlainTextChar"/>
    <w:rsid w:val="00C948FB"/>
    <w:rPr>
      <w:rFonts w:ascii="Courier New" w:hAnsi="Courier New"/>
      <w:lang w:val="de-CH"/>
    </w:rPr>
  </w:style>
  <w:style w:type="character" w:customStyle="1" w:styleId="PlainTextChar">
    <w:name w:val="Plain Text Char"/>
    <w:basedOn w:val="DefaultParagraphFont"/>
    <w:link w:val="PlainText"/>
    <w:rsid w:val="00C948FB"/>
    <w:rPr>
      <w:rFonts w:ascii="Courier New" w:eastAsia="Times New Roman" w:hAnsi="Courier New" w:cs="Times New Roman"/>
      <w:sz w:val="20"/>
      <w:szCs w:val="20"/>
      <w:lang w:val="de-CH" w:eastAsia="de-DE"/>
    </w:rPr>
  </w:style>
  <w:style w:type="paragraph" w:styleId="Caption">
    <w:name w:val="caption"/>
    <w:basedOn w:val="Normal"/>
    <w:next w:val="Normal"/>
    <w:qFormat/>
    <w:rsid w:val="00C948FB"/>
    <w:pPr>
      <w:ind w:firstLine="284"/>
      <w:jc w:val="center"/>
    </w:pPr>
    <w:rPr>
      <w:b/>
      <w:bCs/>
      <w:i/>
      <w:iCs/>
      <w:sz w:val="22"/>
      <w:lang w:val="nl-BE" w:eastAsia="fi-FI"/>
    </w:rPr>
  </w:style>
  <w:style w:type="paragraph" w:customStyle="1" w:styleId="Item">
    <w:name w:val="Item"/>
    <w:rsid w:val="00C948FB"/>
    <w:pPr>
      <w:widowControl w:val="0"/>
      <w:tabs>
        <w:tab w:val="left" w:pos="0"/>
        <w:tab w:val="left" w:pos="226"/>
        <w:tab w:val="left" w:pos="720"/>
      </w:tabs>
      <w:suppressAutoHyphens/>
      <w:spacing w:after="0" w:line="240" w:lineRule="auto"/>
      <w:jc w:val="both"/>
    </w:pPr>
    <w:rPr>
      <w:rFonts w:eastAsia="Times New Roman" w:cs="Times New Roman"/>
      <w:spacing w:val="-2"/>
      <w:sz w:val="20"/>
      <w:szCs w:val="20"/>
      <w:lang w:val="de-DE"/>
    </w:rPr>
  </w:style>
  <w:style w:type="paragraph" w:styleId="ListParagraph">
    <w:name w:val="List Paragraph"/>
    <w:basedOn w:val="Normal"/>
    <w:uiPriority w:val="34"/>
    <w:qFormat/>
    <w:rsid w:val="00C948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2598</Words>
  <Characters>14809</Characters>
  <Application>Microsoft Office Word</Application>
  <DocSecurity>0</DocSecurity>
  <Lines>123</Lines>
  <Paragraphs>34</Paragraphs>
  <ScaleCrop>false</ScaleCrop>
  <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Niamh Martin</dc:creator>
  <cp:keywords/>
  <dc:description/>
  <cp:lastModifiedBy> Niamh Martin</cp:lastModifiedBy>
  <cp:revision>1</cp:revision>
  <dcterms:created xsi:type="dcterms:W3CDTF">2014-03-18T14:28:00Z</dcterms:created>
  <dcterms:modified xsi:type="dcterms:W3CDTF">2014-03-18T14:34:00Z</dcterms:modified>
</cp:coreProperties>
</file>